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C7B9" w14:textId="77777777" w:rsidR="00716D22" w:rsidRDefault="00716D22" w:rsidP="00D200B6">
      <w:pPr>
        <w:jc w:val="center"/>
      </w:pPr>
      <w:r>
        <w:rPr>
          <w:noProof/>
        </w:rPr>
        <w:drawing>
          <wp:inline distT="0" distB="0" distL="0" distR="0" wp14:anchorId="7FA9B8A6" wp14:editId="2D1DBB5B">
            <wp:extent cx="2111729" cy="1295511"/>
            <wp:effectExtent l="0" t="0" r="3175" b="0"/>
            <wp:docPr id="2" name="Picture 2" descr="C:\Users\ndpta\Documents\NDPTA Convention\2016 Convention\Marketing Material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pta\Documents\NDPTA Convention\2016 Convention\Marketing Materials\logo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8081" cy="1299408"/>
                    </a:xfrm>
                    <a:prstGeom prst="rect">
                      <a:avLst/>
                    </a:prstGeom>
                    <a:noFill/>
                    <a:ln>
                      <a:noFill/>
                    </a:ln>
                  </pic:spPr>
                </pic:pic>
              </a:graphicData>
            </a:graphic>
          </wp:inline>
        </w:drawing>
      </w:r>
    </w:p>
    <w:p w14:paraId="3B6AB117" w14:textId="77777777" w:rsidR="00D81CBD" w:rsidRPr="00D200B6" w:rsidRDefault="00D81CBD" w:rsidP="00716D22">
      <w:pPr>
        <w:jc w:val="center"/>
        <w:rPr>
          <w:rFonts w:ascii="Arial" w:hAnsi="Arial" w:cs="Arial"/>
          <w:b/>
          <w:color w:val="365F91"/>
          <w:sz w:val="28"/>
          <w:szCs w:val="28"/>
          <w:u w:val="single"/>
        </w:rPr>
      </w:pPr>
      <w:r w:rsidRPr="00D200B6">
        <w:rPr>
          <w:rFonts w:ascii="Arial" w:hAnsi="Arial" w:cs="Arial"/>
          <w:b/>
          <w:color w:val="365F91"/>
          <w:sz w:val="28"/>
          <w:szCs w:val="28"/>
        </w:rPr>
        <w:t xml:space="preserve">NDPTA Unit </w:t>
      </w:r>
      <w:r w:rsidR="008D5184" w:rsidRPr="00D200B6">
        <w:rPr>
          <w:rFonts w:ascii="Arial" w:hAnsi="Arial" w:cs="Arial"/>
          <w:b/>
          <w:color w:val="365F91"/>
          <w:sz w:val="28"/>
          <w:szCs w:val="28"/>
        </w:rPr>
        <w:t>Standards of Affiliation/</w:t>
      </w:r>
      <w:r w:rsidR="008D5184" w:rsidRPr="00D200B6">
        <w:rPr>
          <w:rFonts w:ascii="Arial" w:hAnsi="Arial" w:cs="Arial"/>
          <w:b/>
          <w:color w:val="365F91"/>
          <w:sz w:val="28"/>
          <w:szCs w:val="28"/>
        </w:rPr>
        <w:br/>
        <w:t xml:space="preserve"> </w:t>
      </w:r>
      <w:r w:rsidR="008D5184" w:rsidRPr="00D200B6">
        <w:rPr>
          <w:rFonts w:ascii="Arial" w:hAnsi="Arial" w:cs="Arial"/>
          <w:b/>
          <w:color w:val="365F91"/>
          <w:sz w:val="28"/>
          <w:szCs w:val="28"/>
          <w:u w:val="single"/>
        </w:rPr>
        <w:t xml:space="preserve">“In Good Standing” Policy </w:t>
      </w:r>
      <w:r w:rsidRPr="00D200B6">
        <w:rPr>
          <w:rFonts w:ascii="Arial" w:hAnsi="Arial" w:cs="Arial"/>
          <w:b/>
          <w:color w:val="365F91"/>
          <w:sz w:val="28"/>
          <w:szCs w:val="28"/>
          <w:u w:val="single"/>
        </w:rPr>
        <w:t>and Requirements</w:t>
      </w:r>
    </w:p>
    <w:p w14:paraId="07189D21" w14:textId="77777777" w:rsidR="0023434C" w:rsidRPr="00D200B6" w:rsidRDefault="00DD5052" w:rsidP="00716D22">
      <w:pPr>
        <w:jc w:val="both"/>
        <w:rPr>
          <w:rFonts w:ascii="Arial" w:hAnsi="Arial" w:cs="Arial"/>
          <w:color w:val="365F91"/>
        </w:rPr>
      </w:pPr>
      <w:r w:rsidRPr="00D200B6">
        <w:rPr>
          <w:rFonts w:ascii="Arial" w:hAnsi="Arial" w:cs="Arial"/>
          <w:color w:val="365F91"/>
        </w:rPr>
        <w:t>A local PTA/PTSA Unit must be in compliance with this policy in order to be considered in good standing and recognized as a PTA. Local unit and council officers should be familiar with their unit bylaws, NDPTA Unit “I</w:t>
      </w:r>
      <w:r w:rsidR="00D74F9E" w:rsidRPr="00D200B6">
        <w:rPr>
          <w:rFonts w:ascii="Arial" w:hAnsi="Arial" w:cs="Arial"/>
          <w:color w:val="365F91"/>
        </w:rPr>
        <w:t>n Good Standing</w:t>
      </w:r>
      <w:r w:rsidRPr="00D200B6">
        <w:rPr>
          <w:rFonts w:ascii="Arial" w:hAnsi="Arial" w:cs="Arial"/>
          <w:color w:val="365F91"/>
        </w:rPr>
        <w:t>” Policy</w:t>
      </w:r>
      <w:r w:rsidR="00D02D35" w:rsidRPr="00D200B6">
        <w:rPr>
          <w:rFonts w:ascii="Arial" w:hAnsi="Arial" w:cs="Arial"/>
          <w:color w:val="365F91"/>
        </w:rPr>
        <w:t xml:space="preserve"> and Requirements</w:t>
      </w:r>
      <w:r w:rsidRPr="00D200B6">
        <w:rPr>
          <w:rFonts w:ascii="Arial" w:hAnsi="Arial" w:cs="Arial"/>
          <w:b/>
          <w:color w:val="365F91"/>
        </w:rPr>
        <w:t xml:space="preserve">, </w:t>
      </w:r>
      <w:r w:rsidRPr="00D200B6">
        <w:rPr>
          <w:rFonts w:ascii="Arial" w:hAnsi="Arial" w:cs="Arial"/>
          <w:color w:val="365F91"/>
        </w:rPr>
        <w:t>501 (c)(3) guidelines</w:t>
      </w:r>
      <w:r w:rsidR="00D02D35" w:rsidRPr="00D200B6">
        <w:rPr>
          <w:rFonts w:ascii="Arial" w:hAnsi="Arial" w:cs="Arial"/>
          <w:color w:val="365F91"/>
        </w:rPr>
        <w:t xml:space="preserve"> as well as the PTA Mission, Vision and Values.</w:t>
      </w:r>
    </w:p>
    <w:p w14:paraId="5650A014" w14:textId="77777777" w:rsidR="00DD5052" w:rsidRPr="00D200B6" w:rsidRDefault="00DD5052" w:rsidP="00DD5052">
      <w:pPr>
        <w:rPr>
          <w:rFonts w:ascii="Arial" w:hAnsi="Arial" w:cs="Arial"/>
          <w:b/>
          <w:color w:val="365F91"/>
          <w:u w:val="single"/>
        </w:rPr>
      </w:pPr>
      <w:r w:rsidRPr="00D200B6">
        <w:rPr>
          <w:rFonts w:ascii="Arial" w:hAnsi="Arial" w:cs="Arial"/>
          <w:b/>
          <w:color w:val="365F91"/>
          <w:u w:val="single"/>
        </w:rPr>
        <w:t>Unit Standards of Affiliation</w:t>
      </w:r>
      <w:proofErr w:type="gramStart"/>
      <w:r w:rsidRPr="00D200B6">
        <w:rPr>
          <w:rFonts w:ascii="Arial" w:hAnsi="Arial" w:cs="Arial"/>
          <w:b/>
          <w:color w:val="365F91"/>
          <w:u w:val="single"/>
        </w:rPr>
        <w:t>/</w:t>
      </w:r>
      <w:r w:rsidR="00DA66C6" w:rsidRPr="00D200B6">
        <w:rPr>
          <w:rFonts w:ascii="Arial" w:hAnsi="Arial" w:cs="Arial"/>
          <w:b/>
          <w:color w:val="365F91"/>
          <w:u w:val="single"/>
        </w:rPr>
        <w:t>“</w:t>
      </w:r>
      <w:proofErr w:type="gramEnd"/>
      <w:r w:rsidR="00D74F9E" w:rsidRPr="00D200B6">
        <w:rPr>
          <w:rFonts w:ascii="Arial" w:hAnsi="Arial" w:cs="Arial"/>
          <w:b/>
          <w:color w:val="365F91"/>
          <w:u w:val="single"/>
        </w:rPr>
        <w:t>I</w:t>
      </w:r>
      <w:r w:rsidRPr="00D200B6">
        <w:rPr>
          <w:rFonts w:ascii="Arial" w:hAnsi="Arial" w:cs="Arial"/>
          <w:b/>
          <w:color w:val="365F91"/>
          <w:u w:val="single"/>
        </w:rPr>
        <w:t>n</w:t>
      </w:r>
      <w:r w:rsidR="00D74F9E" w:rsidRPr="00D200B6">
        <w:rPr>
          <w:rFonts w:ascii="Arial" w:hAnsi="Arial" w:cs="Arial"/>
          <w:b/>
          <w:color w:val="365F91"/>
          <w:u w:val="single"/>
        </w:rPr>
        <w:t xml:space="preserve"> </w:t>
      </w:r>
      <w:r w:rsidR="008D5184" w:rsidRPr="00D200B6">
        <w:rPr>
          <w:rFonts w:ascii="Arial" w:hAnsi="Arial" w:cs="Arial"/>
          <w:b/>
          <w:color w:val="365F91"/>
          <w:u w:val="single"/>
        </w:rPr>
        <w:t>Good</w:t>
      </w:r>
      <w:r w:rsidR="004D3429" w:rsidRPr="00D200B6">
        <w:rPr>
          <w:rFonts w:ascii="Arial" w:hAnsi="Arial" w:cs="Arial"/>
          <w:b/>
          <w:color w:val="365F91"/>
          <w:u w:val="single"/>
        </w:rPr>
        <w:t xml:space="preserve"> </w:t>
      </w:r>
      <w:r w:rsidRPr="00D200B6">
        <w:rPr>
          <w:rFonts w:ascii="Arial" w:hAnsi="Arial" w:cs="Arial"/>
          <w:b/>
          <w:color w:val="365F91"/>
          <w:u w:val="single"/>
        </w:rPr>
        <w:t>Standing</w:t>
      </w:r>
      <w:r w:rsidR="008D5184" w:rsidRPr="00D200B6">
        <w:rPr>
          <w:rFonts w:ascii="Arial" w:hAnsi="Arial" w:cs="Arial"/>
          <w:b/>
          <w:color w:val="365F91"/>
          <w:u w:val="single"/>
        </w:rPr>
        <w:t xml:space="preserve"> </w:t>
      </w:r>
      <w:r w:rsidRPr="00D200B6">
        <w:rPr>
          <w:rFonts w:ascii="Arial" w:hAnsi="Arial" w:cs="Arial"/>
          <w:b/>
          <w:color w:val="365F91"/>
          <w:u w:val="single"/>
        </w:rPr>
        <w:t>Criteria</w:t>
      </w:r>
      <w:r w:rsidR="00DA66C6" w:rsidRPr="00D200B6">
        <w:rPr>
          <w:rFonts w:ascii="Arial" w:hAnsi="Arial" w:cs="Arial"/>
          <w:b/>
          <w:color w:val="365F91"/>
          <w:u w:val="single"/>
        </w:rPr>
        <w:t>”</w:t>
      </w:r>
    </w:p>
    <w:p w14:paraId="6E19F5BB" w14:textId="77777777" w:rsidR="00DD5052" w:rsidRPr="00D200B6" w:rsidRDefault="00DD5052" w:rsidP="00DD5052">
      <w:pPr>
        <w:rPr>
          <w:rFonts w:ascii="Arial" w:hAnsi="Arial" w:cs="Arial"/>
          <w:color w:val="365F91"/>
        </w:rPr>
      </w:pPr>
      <w:r w:rsidRPr="00D200B6">
        <w:rPr>
          <w:rFonts w:ascii="Arial" w:hAnsi="Arial" w:cs="Arial"/>
          <w:color w:val="365F91"/>
        </w:rPr>
        <w:t xml:space="preserve">A local PTA/PTSA Unit in good standing is one which: </w:t>
      </w:r>
    </w:p>
    <w:p w14:paraId="74F4F84C" w14:textId="77777777" w:rsidR="00DD5052" w:rsidRPr="00D200B6" w:rsidRDefault="00DD5052" w:rsidP="00DD5052">
      <w:pPr>
        <w:pStyle w:val="ListParagraph"/>
        <w:numPr>
          <w:ilvl w:val="0"/>
          <w:numId w:val="1"/>
        </w:numPr>
        <w:rPr>
          <w:rFonts w:cs="Arial"/>
          <w:color w:val="365F91"/>
          <w:sz w:val="22"/>
          <w:szCs w:val="22"/>
        </w:rPr>
      </w:pPr>
      <w:r w:rsidRPr="00D200B6">
        <w:rPr>
          <w:rFonts w:cs="Arial"/>
          <w:color w:val="365F91"/>
          <w:sz w:val="22"/>
          <w:szCs w:val="22"/>
        </w:rPr>
        <w:t xml:space="preserve">Adheres to the </w:t>
      </w:r>
      <w:r w:rsidR="00D02D35" w:rsidRPr="00D200B6">
        <w:rPr>
          <w:rFonts w:cs="Arial"/>
          <w:color w:val="365F91"/>
          <w:sz w:val="22"/>
          <w:szCs w:val="22"/>
        </w:rPr>
        <w:t>p</w:t>
      </w:r>
      <w:r w:rsidRPr="00D200B6">
        <w:rPr>
          <w:rFonts w:cs="Arial"/>
          <w:color w:val="365F91"/>
          <w:sz w:val="22"/>
          <w:szCs w:val="22"/>
        </w:rPr>
        <w:t>urposes and basic policies of National PTA;</w:t>
      </w:r>
    </w:p>
    <w:p w14:paraId="74E67511" w14:textId="77777777" w:rsidR="00DD5052" w:rsidRPr="00D200B6" w:rsidRDefault="00DD5052" w:rsidP="00DD5052">
      <w:pPr>
        <w:pStyle w:val="ListParagraph"/>
        <w:numPr>
          <w:ilvl w:val="0"/>
          <w:numId w:val="1"/>
        </w:numPr>
        <w:rPr>
          <w:rFonts w:cs="Arial"/>
          <w:color w:val="365F91"/>
          <w:sz w:val="22"/>
          <w:szCs w:val="22"/>
        </w:rPr>
      </w:pPr>
      <w:r w:rsidRPr="00D200B6">
        <w:rPr>
          <w:rFonts w:cs="Arial"/>
          <w:color w:val="365F91"/>
          <w:sz w:val="22"/>
          <w:szCs w:val="22"/>
        </w:rPr>
        <w:t xml:space="preserve">Remits membership report with </w:t>
      </w:r>
      <w:r w:rsidR="00D02D35" w:rsidRPr="00D200B6">
        <w:rPr>
          <w:rFonts w:cs="Arial"/>
          <w:color w:val="365F91"/>
          <w:sz w:val="22"/>
          <w:szCs w:val="22"/>
        </w:rPr>
        <w:t xml:space="preserve">payment of </w:t>
      </w:r>
      <w:r w:rsidRPr="00D200B6">
        <w:rPr>
          <w:rFonts w:cs="Arial"/>
          <w:color w:val="365F91"/>
          <w:sz w:val="22"/>
          <w:szCs w:val="22"/>
        </w:rPr>
        <w:t xml:space="preserve">state and national portion of membership </w:t>
      </w:r>
      <w:proofErr w:type="gramStart"/>
      <w:r w:rsidRPr="00D200B6">
        <w:rPr>
          <w:rFonts w:cs="Arial"/>
          <w:color w:val="365F91"/>
          <w:sz w:val="22"/>
          <w:szCs w:val="22"/>
        </w:rPr>
        <w:t>dues  by</w:t>
      </w:r>
      <w:proofErr w:type="gramEnd"/>
      <w:r w:rsidRPr="00D200B6">
        <w:rPr>
          <w:rFonts w:cs="Arial"/>
          <w:color w:val="365F91"/>
          <w:sz w:val="22"/>
          <w:szCs w:val="22"/>
        </w:rPr>
        <w:t xml:space="preserve"> monthly deadlines;</w:t>
      </w:r>
    </w:p>
    <w:p w14:paraId="4825F7F3" w14:textId="77777777" w:rsidR="00DD5052" w:rsidRPr="00D200B6" w:rsidRDefault="00DD5052" w:rsidP="00DD5052">
      <w:pPr>
        <w:pStyle w:val="ListParagraph"/>
        <w:numPr>
          <w:ilvl w:val="0"/>
          <w:numId w:val="1"/>
        </w:numPr>
        <w:rPr>
          <w:rFonts w:cs="Arial"/>
          <w:color w:val="365F91"/>
          <w:sz w:val="22"/>
          <w:szCs w:val="22"/>
        </w:rPr>
      </w:pPr>
      <w:r w:rsidRPr="00D200B6">
        <w:rPr>
          <w:rFonts w:cs="Arial"/>
          <w:color w:val="365F91"/>
          <w:sz w:val="22"/>
          <w:szCs w:val="22"/>
        </w:rPr>
        <w:t>Has byl</w:t>
      </w:r>
      <w:r w:rsidR="00D643E0" w:rsidRPr="00D200B6">
        <w:rPr>
          <w:rFonts w:cs="Arial"/>
          <w:color w:val="365F91"/>
          <w:sz w:val="22"/>
          <w:szCs w:val="22"/>
        </w:rPr>
        <w:t xml:space="preserve">aws approved and on file </w:t>
      </w:r>
      <w:r w:rsidRPr="00D200B6">
        <w:rPr>
          <w:rFonts w:cs="Arial"/>
          <w:color w:val="365F91"/>
          <w:sz w:val="22"/>
          <w:szCs w:val="22"/>
        </w:rPr>
        <w:t>according to the procedures of the NDPTA;</w:t>
      </w:r>
    </w:p>
    <w:p w14:paraId="73A5F8F8" w14:textId="77777777" w:rsidR="00DD5052" w:rsidRPr="00D200B6" w:rsidRDefault="00DD5052" w:rsidP="00DD5052">
      <w:pPr>
        <w:pStyle w:val="ListParagraph"/>
        <w:numPr>
          <w:ilvl w:val="0"/>
          <w:numId w:val="1"/>
        </w:numPr>
        <w:rPr>
          <w:rFonts w:cs="Arial"/>
          <w:color w:val="365F91"/>
          <w:sz w:val="22"/>
          <w:szCs w:val="22"/>
        </w:rPr>
      </w:pPr>
      <w:r w:rsidRPr="00D200B6">
        <w:rPr>
          <w:rFonts w:cs="Arial"/>
          <w:color w:val="365F91"/>
          <w:sz w:val="22"/>
          <w:szCs w:val="22"/>
        </w:rPr>
        <w:t xml:space="preserve">Annually </w:t>
      </w:r>
      <w:r w:rsidR="00D643E0" w:rsidRPr="00D200B6">
        <w:rPr>
          <w:rFonts w:cs="Arial"/>
          <w:color w:val="365F91"/>
          <w:sz w:val="22"/>
          <w:szCs w:val="22"/>
        </w:rPr>
        <w:t>files form 990</w:t>
      </w:r>
      <w:r w:rsidR="00EE0E1D" w:rsidRPr="00D200B6">
        <w:rPr>
          <w:rFonts w:cs="Arial"/>
          <w:color w:val="365F91"/>
          <w:sz w:val="22"/>
          <w:szCs w:val="22"/>
        </w:rPr>
        <w:t>/990EZ</w:t>
      </w:r>
      <w:r w:rsidR="00D643E0" w:rsidRPr="00D200B6">
        <w:rPr>
          <w:rFonts w:cs="Arial"/>
          <w:color w:val="365F91"/>
          <w:sz w:val="22"/>
          <w:szCs w:val="22"/>
        </w:rPr>
        <w:t xml:space="preserve"> or 990N</w:t>
      </w:r>
      <w:r w:rsidR="002D538E" w:rsidRPr="00D200B6">
        <w:rPr>
          <w:rFonts w:cs="Arial"/>
          <w:color w:val="365F91"/>
          <w:sz w:val="22"/>
          <w:szCs w:val="22"/>
        </w:rPr>
        <w:t xml:space="preserve"> with the IRS</w:t>
      </w:r>
      <w:r w:rsidRPr="00D200B6">
        <w:rPr>
          <w:rFonts w:cs="Arial"/>
          <w:color w:val="365F91"/>
          <w:sz w:val="22"/>
          <w:szCs w:val="22"/>
        </w:rPr>
        <w:t>;</w:t>
      </w:r>
    </w:p>
    <w:p w14:paraId="414D3E2D" w14:textId="77777777" w:rsidR="00DD5052" w:rsidRPr="00D200B6" w:rsidRDefault="00DD5052" w:rsidP="00DD5052">
      <w:pPr>
        <w:pStyle w:val="ListParagraph"/>
        <w:numPr>
          <w:ilvl w:val="0"/>
          <w:numId w:val="1"/>
        </w:numPr>
        <w:rPr>
          <w:rFonts w:cs="Arial"/>
          <w:color w:val="365F91"/>
          <w:sz w:val="22"/>
          <w:szCs w:val="22"/>
        </w:rPr>
      </w:pPr>
      <w:r w:rsidRPr="00D200B6">
        <w:rPr>
          <w:rFonts w:cs="Arial"/>
          <w:color w:val="365F91"/>
          <w:sz w:val="22"/>
          <w:szCs w:val="22"/>
        </w:rPr>
        <w:t xml:space="preserve">Annually elects unit officers and submits officer’s </w:t>
      </w:r>
      <w:proofErr w:type="gramStart"/>
      <w:r w:rsidRPr="00D200B6">
        <w:rPr>
          <w:rFonts w:cs="Arial"/>
          <w:color w:val="365F91"/>
          <w:sz w:val="22"/>
          <w:szCs w:val="22"/>
        </w:rPr>
        <w:t xml:space="preserve">form </w:t>
      </w:r>
      <w:r w:rsidR="00D02D35" w:rsidRPr="00D200B6">
        <w:rPr>
          <w:rFonts w:cs="Arial"/>
          <w:color w:val="365F91"/>
          <w:sz w:val="22"/>
          <w:szCs w:val="22"/>
        </w:rPr>
        <w:t>;</w:t>
      </w:r>
      <w:proofErr w:type="gramEnd"/>
      <w:r w:rsidRPr="00D200B6">
        <w:rPr>
          <w:rFonts w:cs="Arial"/>
          <w:color w:val="365F91"/>
          <w:sz w:val="22"/>
          <w:szCs w:val="22"/>
        </w:rPr>
        <w:t xml:space="preserve"> </w:t>
      </w:r>
    </w:p>
    <w:p w14:paraId="4B571665" w14:textId="77777777" w:rsidR="00DD5052" w:rsidRPr="00D200B6" w:rsidRDefault="00DD5052" w:rsidP="00DD5052">
      <w:pPr>
        <w:pStyle w:val="ListParagraph"/>
        <w:numPr>
          <w:ilvl w:val="0"/>
          <w:numId w:val="1"/>
        </w:numPr>
        <w:rPr>
          <w:rFonts w:cs="Arial"/>
          <w:color w:val="365F91"/>
          <w:sz w:val="22"/>
          <w:szCs w:val="22"/>
        </w:rPr>
      </w:pPr>
      <w:r w:rsidRPr="00D200B6">
        <w:rPr>
          <w:rFonts w:cs="Arial"/>
          <w:color w:val="365F91"/>
          <w:sz w:val="22"/>
          <w:szCs w:val="22"/>
        </w:rPr>
        <w:t xml:space="preserve">Annually submits insurance payment to </w:t>
      </w:r>
      <w:r w:rsidR="00D643E0" w:rsidRPr="00D200B6">
        <w:rPr>
          <w:rFonts w:cs="Arial"/>
          <w:color w:val="365F91"/>
          <w:sz w:val="22"/>
          <w:szCs w:val="22"/>
        </w:rPr>
        <w:t>AIM</w:t>
      </w:r>
      <w:r w:rsidR="00D02D35" w:rsidRPr="00D200B6">
        <w:rPr>
          <w:rFonts w:cs="Arial"/>
          <w:color w:val="365F91"/>
          <w:sz w:val="22"/>
          <w:szCs w:val="22"/>
        </w:rPr>
        <w:t>;</w:t>
      </w:r>
    </w:p>
    <w:p w14:paraId="6702F68F" w14:textId="77777777" w:rsidR="00DD5052" w:rsidRPr="00D200B6" w:rsidRDefault="00DD5052" w:rsidP="00DD5052">
      <w:pPr>
        <w:pStyle w:val="ListParagraph"/>
        <w:numPr>
          <w:ilvl w:val="0"/>
          <w:numId w:val="1"/>
        </w:numPr>
        <w:rPr>
          <w:rFonts w:cs="Arial"/>
          <w:color w:val="365F91"/>
          <w:sz w:val="22"/>
          <w:szCs w:val="22"/>
        </w:rPr>
      </w:pPr>
      <w:r w:rsidRPr="00D200B6">
        <w:rPr>
          <w:rFonts w:cs="Arial"/>
          <w:color w:val="365F91"/>
          <w:sz w:val="22"/>
          <w:szCs w:val="22"/>
        </w:rPr>
        <w:t>Maintains min</w:t>
      </w:r>
      <w:r w:rsidR="00D02D35" w:rsidRPr="00D200B6">
        <w:rPr>
          <w:rFonts w:cs="Arial"/>
          <w:color w:val="365F91"/>
          <w:sz w:val="22"/>
          <w:szCs w:val="22"/>
        </w:rPr>
        <w:t>utes of ALL membership meetings;</w:t>
      </w:r>
    </w:p>
    <w:p w14:paraId="77B9ABEE" w14:textId="77777777" w:rsidR="008D5184" w:rsidRPr="00D200B6" w:rsidRDefault="00DD5052" w:rsidP="008D5184">
      <w:pPr>
        <w:pStyle w:val="ListParagraph"/>
        <w:numPr>
          <w:ilvl w:val="0"/>
          <w:numId w:val="1"/>
        </w:numPr>
        <w:rPr>
          <w:rFonts w:cs="Arial"/>
          <w:color w:val="365F91"/>
          <w:sz w:val="22"/>
          <w:szCs w:val="22"/>
        </w:rPr>
      </w:pPr>
      <w:r w:rsidRPr="00D200B6">
        <w:rPr>
          <w:rFonts w:cs="Arial"/>
          <w:color w:val="365F91"/>
          <w:sz w:val="22"/>
          <w:szCs w:val="22"/>
        </w:rPr>
        <w:t>Conducts an annual f</w:t>
      </w:r>
      <w:r w:rsidR="00D643E0" w:rsidRPr="00D200B6">
        <w:rPr>
          <w:rFonts w:cs="Arial"/>
          <w:color w:val="365F91"/>
          <w:sz w:val="22"/>
          <w:szCs w:val="22"/>
        </w:rPr>
        <w:t>inancial r</w:t>
      </w:r>
      <w:r w:rsidRPr="00D200B6">
        <w:rPr>
          <w:rFonts w:cs="Arial"/>
          <w:color w:val="365F91"/>
          <w:sz w:val="22"/>
          <w:szCs w:val="22"/>
        </w:rPr>
        <w:t xml:space="preserve">eview </w:t>
      </w:r>
      <w:r w:rsidR="00D643E0" w:rsidRPr="00D200B6">
        <w:rPr>
          <w:rFonts w:cs="Arial"/>
          <w:color w:val="365F91"/>
          <w:sz w:val="22"/>
          <w:szCs w:val="22"/>
        </w:rPr>
        <w:t>at end of PTA year</w:t>
      </w:r>
      <w:r w:rsidRPr="00D200B6">
        <w:rPr>
          <w:rFonts w:cs="Arial"/>
          <w:color w:val="365F91"/>
          <w:sz w:val="22"/>
          <w:szCs w:val="22"/>
        </w:rPr>
        <w:t xml:space="preserve">.  </w:t>
      </w:r>
    </w:p>
    <w:p w14:paraId="2905BD74" w14:textId="77777777" w:rsidR="00716D22" w:rsidRPr="00D200B6" w:rsidRDefault="00716D22" w:rsidP="00716D22">
      <w:pPr>
        <w:pStyle w:val="ListParagraph"/>
        <w:rPr>
          <w:rFonts w:cs="Arial"/>
          <w:color w:val="365F91"/>
          <w:sz w:val="22"/>
          <w:szCs w:val="22"/>
        </w:rPr>
      </w:pPr>
    </w:p>
    <w:p w14:paraId="5C41C582" w14:textId="77777777" w:rsidR="00716D22" w:rsidRPr="00D200B6" w:rsidRDefault="008D5184" w:rsidP="00716D22">
      <w:pPr>
        <w:spacing w:after="0"/>
        <w:rPr>
          <w:rFonts w:ascii="Arial" w:hAnsi="Arial" w:cs="Arial"/>
          <w:color w:val="365F91"/>
          <w:u w:val="single"/>
        </w:rPr>
      </w:pPr>
      <w:r w:rsidRPr="00D200B6">
        <w:rPr>
          <w:rFonts w:ascii="Arial" w:hAnsi="Arial" w:cs="Arial"/>
          <w:b/>
          <w:color w:val="365F91"/>
          <w:u w:val="single"/>
        </w:rPr>
        <w:t>Non-compliance Policy:</w:t>
      </w:r>
    </w:p>
    <w:p w14:paraId="6242F92C" w14:textId="77777777" w:rsidR="00716D22" w:rsidRPr="00D200B6" w:rsidRDefault="008D5184" w:rsidP="00716D22">
      <w:pPr>
        <w:spacing w:after="0"/>
        <w:jc w:val="both"/>
        <w:rPr>
          <w:rFonts w:ascii="Arial" w:hAnsi="Arial" w:cs="Arial"/>
          <w:color w:val="365F91"/>
        </w:rPr>
      </w:pPr>
      <w:r w:rsidRPr="00D200B6">
        <w:rPr>
          <w:rFonts w:ascii="Arial" w:hAnsi="Arial" w:cs="Arial"/>
          <w:color w:val="365F91"/>
        </w:rPr>
        <w:t>If a unit is found to have missed one of the above requirements, the NDPTA state office and/or membership committee will contact the unit and provide a list of steps needed to remain “In</w:t>
      </w:r>
      <w:r w:rsidR="00D200B6">
        <w:rPr>
          <w:rFonts w:ascii="Arial" w:hAnsi="Arial" w:cs="Arial"/>
          <w:color w:val="365F91"/>
        </w:rPr>
        <w:t xml:space="preserve"> Good Standing”; t</w:t>
      </w:r>
      <w:r w:rsidRPr="00D200B6">
        <w:rPr>
          <w:rFonts w:ascii="Arial" w:hAnsi="Arial" w:cs="Arial"/>
          <w:color w:val="365F91"/>
        </w:rPr>
        <w:t xml:space="preserve">he unit will have </w:t>
      </w:r>
      <w:r w:rsidRPr="00D200B6">
        <w:rPr>
          <w:rFonts w:ascii="Arial" w:hAnsi="Arial" w:cs="Arial"/>
          <w:color w:val="365F91"/>
          <w:u w:val="single"/>
        </w:rPr>
        <w:t>45</w:t>
      </w:r>
      <w:r w:rsidRPr="00D200B6">
        <w:rPr>
          <w:rFonts w:ascii="Arial" w:hAnsi="Arial" w:cs="Arial"/>
          <w:color w:val="365F91"/>
        </w:rPr>
        <w:t xml:space="preserve"> days to complete.   </w:t>
      </w:r>
    </w:p>
    <w:p w14:paraId="3E5DEADF" w14:textId="77777777" w:rsidR="00716D22" w:rsidRPr="00D200B6" w:rsidRDefault="00716D22" w:rsidP="00716D22">
      <w:pPr>
        <w:spacing w:after="0"/>
        <w:jc w:val="both"/>
        <w:rPr>
          <w:rFonts w:ascii="Arial" w:hAnsi="Arial" w:cs="Arial"/>
          <w:color w:val="365F91"/>
        </w:rPr>
      </w:pPr>
    </w:p>
    <w:p w14:paraId="34083757" w14:textId="77777777" w:rsidR="00716D22" w:rsidRPr="00D200B6" w:rsidRDefault="008D5184" w:rsidP="00716D22">
      <w:pPr>
        <w:spacing w:after="0"/>
        <w:jc w:val="both"/>
        <w:rPr>
          <w:rFonts w:ascii="Arial" w:hAnsi="Arial" w:cs="Arial"/>
          <w:color w:val="365F91"/>
        </w:rPr>
      </w:pPr>
      <w:r w:rsidRPr="00D200B6">
        <w:rPr>
          <w:rFonts w:ascii="Arial" w:hAnsi="Arial" w:cs="Arial"/>
          <w:color w:val="365F91"/>
        </w:rPr>
        <w:t xml:space="preserve">If still not “In Good Standing” at the end of the </w:t>
      </w:r>
      <w:proofErr w:type="gramStart"/>
      <w:r w:rsidRPr="00D200B6">
        <w:rPr>
          <w:rFonts w:ascii="Arial" w:hAnsi="Arial" w:cs="Arial"/>
          <w:color w:val="365F91"/>
        </w:rPr>
        <w:t>45 day</w:t>
      </w:r>
      <w:proofErr w:type="gramEnd"/>
      <w:r w:rsidRPr="00D200B6">
        <w:rPr>
          <w:rFonts w:ascii="Arial" w:hAnsi="Arial" w:cs="Arial"/>
          <w:color w:val="365F91"/>
        </w:rPr>
        <w:t xml:space="preserve"> period, the unit officers will be required to meet with NDPTA representatives to show that efforts are being made to regain “In Good Standing” status.   The NDPTA will assist the unit with a plan and steps towards that goal. If the unit agrees to the plan, the unit may be given a final 45 days to complete all Standards of Affiliation requirements, as well as show a plan for assuring compliance in the future.  </w:t>
      </w:r>
    </w:p>
    <w:p w14:paraId="3A3FE5A3" w14:textId="77777777" w:rsidR="00716D22" w:rsidRPr="00D200B6" w:rsidRDefault="00716D22" w:rsidP="00716D22">
      <w:pPr>
        <w:spacing w:after="0"/>
        <w:jc w:val="both"/>
        <w:rPr>
          <w:rFonts w:ascii="Arial" w:hAnsi="Arial" w:cs="Arial"/>
          <w:color w:val="365F91"/>
          <w:sz w:val="24"/>
          <w:szCs w:val="24"/>
        </w:rPr>
      </w:pPr>
    </w:p>
    <w:p w14:paraId="405980AC" w14:textId="77777777" w:rsidR="008D5184" w:rsidRPr="00D200B6" w:rsidRDefault="008D5184" w:rsidP="00716D22">
      <w:pPr>
        <w:spacing w:after="0"/>
        <w:jc w:val="both"/>
        <w:rPr>
          <w:rFonts w:ascii="Arial" w:hAnsi="Arial" w:cs="Arial"/>
          <w:color w:val="365F91"/>
        </w:rPr>
      </w:pPr>
      <w:r w:rsidRPr="00D200B6">
        <w:rPr>
          <w:rFonts w:ascii="Arial" w:hAnsi="Arial" w:cs="Arial"/>
          <w:color w:val="365F91"/>
        </w:rPr>
        <w:t>If no plan or desire to be a unit “In Good Standing” exists, the unit will be dissolved.  Dissolved units will no longer be under the NDPTA 501 (c)(3) status, or considered a PTA unit.   The unit must immediately notify its members of its dissolution and cease all business.  All remaining funds and assets must be remitted to the NDPTA office within 15 days.   The NDPTA has the authority to re-disperse funds and assets t</w:t>
      </w:r>
      <w:r w:rsidR="00973482" w:rsidRPr="00D200B6">
        <w:rPr>
          <w:rFonts w:ascii="Arial" w:hAnsi="Arial" w:cs="Arial"/>
          <w:color w:val="365F91"/>
        </w:rPr>
        <w:t>o other local units or councils</w:t>
      </w:r>
      <w:r w:rsidRPr="00D200B6">
        <w:rPr>
          <w:rFonts w:ascii="Arial" w:hAnsi="Arial" w:cs="Arial"/>
          <w:color w:val="365F91"/>
        </w:rPr>
        <w:t xml:space="preserve">.    </w:t>
      </w:r>
    </w:p>
    <w:p w14:paraId="44AA13E3" w14:textId="77777777" w:rsidR="008D5184" w:rsidRPr="00D200B6" w:rsidRDefault="008D5184" w:rsidP="008D5184">
      <w:pPr>
        <w:rPr>
          <w:rFonts w:ascii="Arial" w:hAnsi="Arial" w:cs="Arial"/>
          <w:color w:val="365F91"/>
          <w:sz w:val="24"/>
          <w:szCs w:val="24"/>
        </w:rPr>
      </w:pPr>
    </w:p>
    <w:p w14:paraId="4BC9B74B" w14:textId="77777777" w:rsidR="00D200B6" w:rsidRDefault="00D200B6" w:rsidP="00716D22">
      <w:pPr>
        <w:jc w:val="center"/>
        <w:rPr>
          <w:rFonts w:ascii="Arial" w:hAnsi="Arial" w:cs="Arial"/>
          <w:b/>
          <w:color w:val="365F91"/>
          <w:sz w:val="28"/>
          <w:szCs w:val="28"/>
        </w:rPr>
      </w:pPr>
    </w:p>
    <w:p w14:paraId="14898B32" w14:textId="77777777" w:rsidR="00D200B6" w:rsidRDefault="00D200B6" w:rsidP="00716D22">
      <w:pPr>
        <w:jc w:val="center"/>
        <w:rPr>
          <w:rFonts w:ascii="Arial" w:hAnsi="Arial" w:cs="Arial"/>
          <w:b/>
          <w:color w:val="365F91"/>
          <w:sz w:val="28"/>
          <w:szCs w:val="28"/>
        </w:rPr>
      </w:pPr>
    </w:p>
    <w:p w14:paraId="7BADB38F" w14:textId="77777777" w:rsidR="00D74F9E" w:rsidRPr="00D200B6" w:rsidRDefault="008D5184" w:rsidP="00716D22">
      <w:pPr>
        <w:jc w:val="center"/>
        <w:rPr>
          <w:rFonts w:ascii="Arial" w:hAnsi="Arial" w:cs="Arial"/>
          <w:b/>
          <w:color w:val="365F91"/>
          <w:sz w:val="28"/>
          <w:szCs w:val="28"/>
          <w:u w:val="single"/>
        </w:rPr>
      </w:pPr>
      <w:r w:rsidRPr="00D200B6">
        <w:rPr>
          <w:rFonts w:ascii="Arial" w:hAnsi="Arial" w:cs="Arial"/>
          <w:b/>
          <w:color w:val="365F91"/>
          <w:sz w:val="28"/>
          <w:szCs w:val="28"/>
        </w:rPr>
        <w:t>Standards of Affiliation</w:t>
      </w:r>
      <w:r w:rsidR="00D200B6">
        <w:rPr>
          <w:rFonts w:ascii="Arial" w:hAnsi="Arial" w:cs="Arial"/>
          <w:b/>
          <w:color w:val="365F91"/>
          <w:sz w:val="28"/>
          <w:szCs w:val="28"/>
        </w:rPr>
        <w:t xml:space="preserve"> </w:t>
      </w:r>
      <w:r w:rsidRPr="00D200B6">
        <w:rPr>
          <w:rFonts w:ascii="Arial" w:hAnsi="Arial" w:cs="Arial"/>
          <w:b/>
          <w:color w:val="365F91"/>
          <w:sz w:val="28"/>
          <w:szCs w:val="28"/>
        </w:rPr>
        <w:t>/</w:t>
      </w:r>
      <w:r w:rsidR="00D200B6">
        <w:rPr>
          <w:rFonts w:ascii="Arial" w:hAnsi="Arial" w:cs="Arial"/>
          <w:b/>
          <w:color w:val="365F91"/>
          <w:sz w:val="28"/>
          <w:szCs w:val="28"/>
        </w:rPr>
        <w:t xml:space="preserve"> </w:t>
      </w:r>
      <w:r w:rsidRPr="00D200B6">
        <w:rPr>
          <w:rFonts w:ascii="Arial" w:hAnsi="Arial" w:cs="Arial"/>
          <w:b/>
          <w:i/>
          <w:color w:val="365F91"/>
          <w:sz w:val="28"/>
          <w:szCs w:val="28"/>
        </w:rPr>
        <w:t xml:space="preserve">In </w:t>
      </w:r>
      <w:r w:rsidR="00D200B6" w:rsidRPr="00D200B6">
        <w:rPr>
          <w:rFonts w:ascii="Arial" w:hAnsi="Arial" w:cs="Arial"/>
          <w:b/>
          <w:i/>
          <w:color w:val="365F91"/>
          <w:sz w:val="28"/>
          <w:szCs w:val="28"/>
        </w:rPr>
        <w:t>Good Standing</w:t>
      </w:r>
      <w:r w:rsidRPr="00D200B6">
        <w:rPr>
          <w:rFonts w:ascii="Arial" w:hAnsi="Arial" w:cs="Arial"/>
          <w:b/>
          <w:i/>
          <w:color w:val="365F91"/>
          <w:sz w:val="28"/>
          <w:szCs w:val="28"/>
        </w:rPr>
        <w:br/>
      </w:r>
      <w:r w:rsidR="00D74F9E" w:rsidRPr="00D200B6">
        <w:rPr>
          <w:rFonts w:ascii="Arial" w:hAnsi="Arial" w:cs="Arial"/>
          <w:b/>
          <w:color w:val="365F91"/>
          <w:sz w:val="28"/>
          <w:szCs w:val="28"/>
          <w:u w:val="single"/>
        </w:rPr>
        <w:t>Checklist and Deadlines</w:t>
      </w:r>
    </w:p>
    <w:p w14:paraId="51CE7035" w14:textId="77777777" w:rsidR="004D3429" w:rsidRPr="00D200B6" w:rsidRDefault="00D74F9E" w:rsidP="001F05C0">
      <w:pPr>
        <w:tabs>
          <w:tab w:val="num" w:pos="720"/>
        </w:tabs>
        <w:rPr>
          <w:rFonts w:ascii="Arial" w:hAnsi="Arial" w:cs="Arial"/>
          <w:color w:val="365F91"/>
        </w:rPr>
      </w:pPr>
      <w:r w:rsidRPr="00D200B6">
        <w:rPr>
          <w:rFonts w:ascii="Arial" w:hAnsi="Arial" w:cs="Arial"/>
          <w:color w:val="365F91"/>
        </w:rPr>
        <w:t xml:space="preserve">To comply with 501(c)(3) guidelines and to meet the </w:t>
      </w:r>
      <w:r w:rsidR="00D02D35" w:rsidRPr="00D200B6">
        <w:rPr>
          <w:rFonts w:ascii="Arial" w:hAnsi="Arial" w:cs="Arial"/>
          <w:color w:val="365F91"/>
        </w:rPr>
        <w:t xml:space="preserve">Unit “In Good Standing” </w:t>
      </w:r>
      <w:r w:rsidRPr="00D200B6">
        <w:rPr>
          <w:rFonts w:ascii="Arial" w:hAnsi="Arial" w:cs="Arial"/>
          <w:color w:val="365F91"/>
        </w:rPr>
        <w:t xml:space="preserve">criteria listed above, </w:t>
      </w:r>
      <w:r w:rsidR="00D02D35" w:rsidRPr="00D200B6">
        <w:rPr>
          <w:rFonts w:ascii="Arial" w:hAnsi="Arial" w:cs="Arial"/>
          <w:color w:val="365F91"/>
        </w:rPr>
        <w:t xml:space="preserve">each year </w:t>
      </w:r>
      <w:r w:rsidRPr="00D200B6">
        <w:rPr>
          <w:rFonts w:ascii="Arial" w:hAnsi="Arial" w:cs="Arial"/>
          <w:b/>
          <w:color w:val="365F91"/>
        </w:rPr>
        <w:t xml:space="preserve">you are </w:t>
      </w:r>
      <w:r w:rsidRPr="00D200B6">
        <w:rPr>
          <w:rFonts w:ascii="Arial" w:hAnsi="Arial" w:cs="Arial"/>
          <w:b/>
          <w:color w:val="365F91"/>
          <w:u w:val="single"/>
        </w:rPr>
        <w:t>required</w:t>
      </w:r>
      <w:r w:rsidRPr="00D200B6">
        <w:rPr>
          <w:rFonts w:ascii="Arial" w:hAnsi="Arial" w:cs="Arial"/>
          <w:b/>
          <w:color w:val="365F91"/>
        </w:rPr>
        <w:t xml:space="preserve"> to provide the following to the</w:t>
      </w:r>
      <w:r w:rsidR="00D02D35" w:rsidRPr="00D200B6">
        <w:rPr>
          <w:rFonts w:ascii="Arial" w:hAnsi="Arial" w:cs="Arial"/>
          <w:b/>
          <w:color w:val="365F91"/>
        </w:rPr>
        <w:t xml:space="preserve"> NDPTA State Office</w:t>
      </w:r>
      <w:r w:rsidR="00D643E0" w:rsidRPr="00D200B6">
        <w:rPr>
          <w:rFonts w:ascii="Arial" w:hAnsi="Arial" w:cs="Arial"/>
          <w:b/>
          <w:color w:val="365F91"/>
        </w:rPr>
        <w:t xml:space="preserve"> by the designated date</w:t>
      </w:r>
      <w:r w:rsidR="00D02D35" w:rsidRPr="00D200B6">
        <w:rPr>
          <w:rFonts w:ascii="Arial" w:hAnsi="Arial" w:cs="Arial"/>
          <w:color w:val="365F91"/>
        </w:rPr>
        <w:t>:</w:t>
      </w:r>
      <w:r w:rsidRPr="00D200B6">
        <w:rPr>
          <w:rFonts w:ascii="Arial" w:hAnsi="Arial" w:cs="Arial"/>
          <w:color w:val="365F91"/>
        </w:rPr>
        <w:t xml:space="preserve"> </w:t>
      </w:r>
    </w:p>
    <w:p w14:paraId="77B37372" w14:textId="77777777" w:rsidR="001F05C0" w:rsidRPr="00D200B6" w:rsidRDefault="001F05C0" w:rsidP="00EC5944">
      <w:pPr>
        <w:numPr>
          <w:ilvl w:val="0"/>
          <w:numId w:val="2"/>
        </w:numPr>
        <w:tabs>
          <w:tab w:val="clear" w:pos="1080"/>
          <w:tab w:val="num" w:pos="720"/>
        </w:tabs>
        <w:spacing w:after="0" w:line="240" w:lineRule="auto"/>
        <w:ind w:left="720" w:hanging="360"/>
        <w:rPr>
          <w:rFonts w:ascii="Arial" w:hAnsi="Arial" w:cs="Arial"/>
          <w:b/>
          <w:color w:val="365F91"/>
        </w:rPr>
      </w:pPr>
      <w:r w:rsidRPr="00D200B6">
        <w:rPr>
          <w:rFonts w:ascii="Arial" w:hAnsi="Arial" w:cs="Arial"/>
          <w:b/>
          <w:color w:val="365F91"/>
        </w:rPr>
        <w:t>Bylaws:</w:t>
      </w:r>
      <w:r w:rsidRPr="00D200B6">
        <w:rPr>
          <w:rFonts w:ascii="Arial" w:hAnsi="Arial" w:cs="Arial"/>
          <w:color w:val="365F91"/>
        </w:rPr>
        <w:t xml:space="preserve">  Copy of current Bylaws on file with State Office</w:t>
      </w:r>
      <w:r w:rsidR="00D643E0" w:rsidRPr="00D200B6">
        <w:rPr>
          <w:rFonts w:ascii="Arial" w:hAnsi="Arial" w:cs="Arial"/>
          <w:color w:val="365F91"/>
        </w:rPr>
        <w:t>.</w:t>
      </w:r>
      <w:r w:rsidRPr="00D200B6">
        <w:rPr>
          <w:rFonts w:ascii="Arial" w:hAnsi="Arial" w:cs="Arial"/>
          <w:color w:val="365F91"/>
        </w:rPr>
        <w:t xml:space="preserve"> </w:t>
      </w:r>
      <w:r w:rsidR="00064507" w:rsidRPr="00D200B6">
        <w:rPr>
          <w:rFonts w:ascii="Arial" w:hAnsi="Arial" w:cs="Arial"/>
          <w:color w:val="365F91"/>
        </w:rPr>
        <w:t>Bylaws should</w:t>
      </w:r>
      <w:r w:rsidR="00EC5944" w:rsidRPr="00D200B6">
        <w:rPr>
          <w:rFonts w:ascii="Arial" w:hAnsi="Arial" w:cs="Arial"/>
          <w:color w:val="365F91"/>
        </w:rPr>
        <w:br/>
      </w:r>
      <w:r w:rsidR="00064507" w:rsidRPr="00D200B6">
        <w:rPr>
          <w:rFonts w:ascii="Arial" w:hAnsi="Arial" w:cs="Arial"/>
          <w:color w:val="365F91"/>
        </w:rPr>
        <w:t xml:space="preserve">be updated/revised </w:t>
      </w:r>
      <w:r w:rsidRPr="00D200B6">
        <w:rPr>
          <w:rFonts w:ascii="Arial" w:hAnsi="Arial" w:cs="Arial"/>
          <w:b/>
          <w:color w:val="365F91"/>
          <w:u w:val="single"/>
        </w:rPr>
        <w:t>every 3 years</w:t>
      </w:r>
      <w:r w:rsidRPr="00D200B6">
        <w:rPr>
          <w:rFonts w:ascii="Arial" w:hAnsi="Arial" w:cs="Arial"/>
          <w:b/>
          <w:color w:val="365F91"/>
        </w:rPr>
        <w:t>.</w:t>
      </w:r>
    </w:p>
    <w:p w14:paraId="3A60E695" w14:textId="77777777" w:rsidR="00716D22" w:rsidRPr="00D200B6" w:rsidRDefault="00716D22" w:rsidP="00EC5944">
      <w:pPr>
        <w:spacing w:after="0" w:line="240" w:lineRule="auto"/>
        <w:ind w:left="720"/>
        <w:rPr>
          <w:rFonts w:ascii="Arial" w:hAnsi="Arial" w:cs="Arial"/>
          <w:b/>
          <w:color w:val="365F91"/>
        </w:rPr>
      </w:pPr>
    </w:p>
    <w:p w14:paraId="327AB9DF" w14:textId="77777777" w:rsidR="00716D22" w:rsidRDefault="002069AA" w:rsidP="00716D22">
      <w:pPr>
        <w:numPr>
          <w:ilvl w:val="0"/>
          <w:numId w:val="2"/>
        </w:numPr>
        <w:tabs>
          <w:tab w:val="clear" w:pos="1080"/>
          <w:tab w:val="num" w:pos="720"/>
        </w:tabs>
        <w:spacing w:after="0" w:line="240" w:lineRule="auto"/>
        <w:ind w:left="720" w:hanging="360"/>
        <w:rPr>
          <w:rFonts w:ascii="Arial" w:hAnsi="Arial" w:cs="Arial"/>
          <w:color w:val="365F91"/>
        </w:rPr>
      </w:pPr>
      <w:r w:rsidRPr="00D200B6">
        <w:rPr>
          <w:rFonts w:ascii="Arial" w:hAnsi="Arial" w:cs="Arial"/>
          <w:b/>
          <w:color w:val="365F91"/>
        </w:rPr>
        <w:t>Membership</w:t>
      </w:r>
      <w:r w:rsidR="00D200B6" w:rsidRPr="00D200B6">
        <w:rPr>
          <w:rFonts w:ascii="Arial" w:hAnsi="Arial" w:cs="Arial"/>
          <w:b/>
          <w:color w:val="365F91"/>
        </w:rPr>
        <w:t xml:space="preserve"> Reporting Dues </w:t>
      </w:r>
      <w:r w:rsidRPr="00D200B6">
        <w:rPr>
          <w:rFonts w:ascii="Arial" w:hAnsi="Arial" w:cs="Arial"/>
          <w:b/>
          <w:color w:val="365F91"/>
        </w:rPr>
        <w:t>Form:</w:t>
      </w:r>
      <w:r w:rsidRPr="00D200B6">
        <w:rPr>
          <w:rFonts w:ascii="Arial" w:hAnsi="Arial" w:cs="Arial"/>
          <w:color w:val="365F91"/>
        </w:rPr>
        <w:t xml:space="preserve"> Membership reporting </w:t>
      </w:r>
      <w:r w:rsidR="00F84A04" w:rsidRPr="00D200B6">
        <w:rPr>
          <w:rFonts w:ascii="Arial" w:hAnsi="Arial" w:cs="Arial"/>
          <w:color w:val="365F91"/>
        </w:rPr>
        <w:t>must arrive</w:t>
      </w:r>
      <w:r w:rsidR="00EC5944" w:rsidRPr="00D200B6">
        <w:rPr>
          <w:rFonts w:ascii="Arial" w:hAnsi="Arial" w:cs="Arial"/>
          <w:color w:val="365F91"/>
        </w:rPr>
        <w:t xml:space="preserve"> </w:t>
      </w:r>
      <w:r w:rsidR="00F84A04" w:rsidRPr="00D200B6">
        <w:rPr>
          <w:rFonts w:ascii="Arial" w:hAnsi="Arial" w:cs="Arial"/>
          <w:color w:val="365F91"/>
        </w:rPr>
        <w:t>at State</w:t>
      </w:r>
      <w:r w:rsidR="004D3429" w:rsidRPr="00D200B6">
        <w:rPr>
          <w:rFonts w:ascii="Arial" w:hAnsi="Arial" w:cs="Arial"/>
          <w:color w:val="365F91"/>
        </w:rPr>
        <w:t xml:space="preserve"> </w:t>
      </w:r>
      <w:r w:rsidR="00F84A04" w:rsidRPr="00D200B6">
        <w:rPr>
          <w:rFonts w:ascii="Arial" w:hAnsi="Arial" w:cs="Arial"/>
          <w:color w:val="365F91"/>
        </w:rPr>
        <w:t xml:space="preserve">Office by the </w:t>
      </w:r>
      <w:r w:rsidR="00F84A04" w:rsidRPr="00D200B6">
        <w:rPr>
          <w:rFonts w:ascii="Arial" w:hAnsi="Arial" w:cs="Arial"/>
          <w:color w:val="365F91"/>
          <w:u w:val="single"/>
        </w:rPr>
        <w:t>30</w:t>
      </w:r>
      <w:r w:rsidR="00F84A04" w:rsidRPr="00D200B6">
        <w:rPr>
          <w:rFonts w:ascii="Arial" w:hAnsi="Arial" w:cs="Arial"/>
          <w:color w:val="365F91"/>
          <w:u w:val="single"/>
          <w:vertAlign w:val="superscript"/>
        </w:rPr>
        <w:t>th</w:t>
      </w:r>
      <w:r w:rsidR="00F84A04" w:rsidRPr="00D200B6">
        <w:rPr>
          <w:rFonts w:ascii="Arial" w:hAnsi="Arial" w:cs="Arial"/>
          <w:color w:val="365F91"/>
          <w:u w:val="single"/>
        </w:rPr>
        <w:t xml:space="preserve"> of </w:t>
      </w:r>
      <w:r w:rsidR="00D81CBD" w:rsidRPr="00D200B6">
        <w:rPr>
          <w:rFonts w:ascii="Arial" w:hAnsi="Arial" w:cs="Arial"/>
          <w:color w:val="365F91"/>
          <w:u w:val="single"/>
        </w:rPr>
        <w:t xml:space="preserve">each </w:t>
      </w:r>
      <w:r w:rsidR="00F84A04" w:rsidRPr="00D200B6">
        <w:rPr>
          <w:rFonts w:ascii="Arial" w:hAnsi="Arial" w:cs="Arial"/>
          <w:color w:val="365F91"/>
          <w:u w:val="single"/>
        </w:rPr>
        <w:t>month</w:t>
      </w:r>
      <w:r w:rsidR="00F84A04" w:rsidRPr="00D200B6">
        <w:rPr>
          <w:rFonts w:ascii="Arial" w:hAnsi="Arial" w:cs="Arial"/>
          <w:color w:val="365F91"/>
        </w:rPr>
        <w:t xml:space="preserve"> </w:t>
      </w:r>
      <w:r w:rsidR="001F05C0" w:rsidRPr="00D200B6">
        <w:rPr>
          <w:rFonts w:ascii="Arial" w:hAnsi="Arial" w:cs="Arial"/>
          <w:color w:val="365F91"/>
        </w:rPr>
        <w:t>even when there are no new</w:t>
      </w:r>
      <w:r w:rsidR="00EC5944" w:rsidRPr="00D200B6">
        <w:rPr>
          <w:rFonts w:ascii="Arial" w:hAnsi="Arial" w:cs="Arial"/>
          <w:color w:val="365F91"/>
        </w:rPr>
        <w:t xml:space="preserve"> </w:t>
      </w:r>
      <w:r w:rsidR="001F05C0" w:rsidRPr="00D200B6">
        <w:rPr>
          <w:rFonts w:ascii="Arial" w:hAnsi="Arial" w:cs="Arial"/>
          <w:color w:val="365F91"/>
        </w:rPr>
        <w:t>members</w:t>
      </w:r>
      <w:r w:rsidR="00640EDF" w:rsidRPr="00D200B6">
        <w:rPr>
          <w:rFonts w:ascii="Arial" w:hAnsi="Arial" w:cs="Arial"/>
          <w:color w:val="365F91"/>
        </w:rPr>
        <w:t xml:space="preserve"> </w:t>
      </w:r>
    </w:p>
    <w:p w14:paraId="29396E63" w14:textId="77777777" w:rsidR="00D200B6" w:rsidRPr="00D200B6" w:rsidRDefault="00D200B6" w:rsidP="00D200B6">
      <w:pPr>
        <w:spacing w:after="0" w:line="240" w:lineRule="auto"/>
        <w:rPr>
          <w:rFonts w:ascii="Arial" w:hAnsi="Arial" w:cs="Arial"/>
          <w:color w:val="365F91"/>
        </w:rPr>
      </w:pPr>
    </w:p>
    <w:p w14:paraId="1B4CA5A8" w14:textId="77777777" w:rsidR="00D74F9E" w:rsidRPr="00D200B6" w:rsidRDefault="00D74F9E" w:rsidP="00D74F9E">
      <w:pPr>
        <w:numPr>
          <w:ilvl w:val="0"/>
          <w:numId w:val="2"/>
        </w:numPr>
        <w:tabs>
          <w:tab w:val="clear" w:pos="1080"/>
          <w:tab w:val="num" w:pos="720"/>
        </w:tabs>
        <w:spacing w:after="0" w:line="240" w:lineRule="auto"/>
        <w:rPr>
          <w:rFonts w:ascii="Arial" w:hAnsi="Arial" w:cs="Arial"/>
          <w:color w:val="365F91"/>
        </w:rPr>
      </w:pPr>
      <w:r w:rsidRPr="00D200B6">
        <w:rPr>
          <w:rFonts w:ascii="Arial" w:hAnsi="Arial" w:cs="Arial"/>
          <w:b/>
          <w:color w:val="365F91"/>
        </w:rPr>
        <w:t>Financial Review:</w:t>
      </w:r>
      <w:r w:rsidR="00D81CBD" w:rsidRPr="00D200B6">
        <w:rPr>
          <w:rFonts w:ascii="Arial" w:hAnsi="Arial" w:cs="Arial"/>
          <w:color w:val="365F91"/>
        </w:rPr>
        <w:t xml:space="preserve"> Copy of </w:t>
      </w:r>
      <w:r w:rsidRPr="00D200B6">
        <w:rPr>
          <w:rFonts w:ascii="Arial" w:hAnsi="Arial" w:cs="Arial"/>
          <w:color w:val="365F91"/>
        </w:rPr>
        <w:t>report</w:t>
      </w:r>
      <w:r w:rsidR="002069AA" w:rsidRPr="00D200B6">
        <w:rPr>
          <w:rFonts w:ascii="Arial" w:hAnsi="Arial" w:cs="Arial"/>
          <w:color w:val="365F91"/>
        </w:rPr>
        <w:t xml:space="preserve"> of prior year</w:t>
      </w:r>
      <w:r w:rsidR="00D81CBD" w:rsidRPr="00D200B6">
        <w:rPr>
          <w:rFonts w:ascii="Arial" w:hAnsi="Arial" w:cs="Arial"/>
          <w:color w:val="365F91"/>
        </w:rPr>
        <w:t xml:space="preserve"> </w:t>
      </w:r>
      <w:r w:rsidR="00D81CBD" w:rsidRPr="00D200B6">
        <w:rPr>
          <w:rFonts w:ascii="Arial" w:hAnsi="Arial" w:cs="Arial"/>
          <w:color w:val="365F91"/>
          <w:u w:val="single"/>
        </w:rPr>
        <w:t>due by October 15</w:t>
      </w:r>
      <w:r w:rsidR="004D3429" w:rsidRPr="00D200B6">
        <w:rPr>
          <w:rFonts w:ascii="Arial" w:hAnsi="Arial" w:cs="Arial"/>
          <w:color w:val="365F91"/>
          <w:u w:val="single"/>
          <w:vertAlign w:val="superscript"/>
        </w:rPr>
        <w:t>th</w:t>
      </w:r>
      <w:r w:rsidR="004D3429" w:rsidRPr="00D200B6">
        <w:rPr>
          <w:rFonts w:ascii="Arial" w:hAnsi="Arial" w:cs="Arial"/>
          <w:color w:val="365F91"/>
        </w:rPr>
        <w:t>.</w:t>
      </w:r>
      <w:r w:rsidRPr="00D200B6">
        <w:rPr>
          <w:rFonts w:ascii="Arial" w:hAnsi="Arial" w:cs="Arial"/>
          <w:color w:val="365F91"/>
        </w:rPr>
        <w:t xml:space="preserve"> </w:t>
      </w:r>
    </w:p>
    <w:p w14:paraId="667BE1C4" w14:textId="77777777" w:rsidR="00716D22" w:rsidRPr="00D200B6" w:rsidRDefault="00716D22" w:rsidP="00716D22">
      <w:pPr>
        <w:spacing w:after="0" w:line="240" w:lineRule="auto"/>
        <w:ind w:left="1080"/>
        <w:rPr>
          <w:rFonts w:ascii="Arial" w:hAnsi="Arial" w:cs="Arial"/>
          <w:color w:val="365F91"/>
        </w:rPr>
      </w:pPr>
    </w:p>
    <w:p w14:paraId="3990FDD6" w14:textId="77777777" w:rsidR="00D74F9E" w:rsidRPr="00D200B6" w:rsidRDefault="00D74F9E" w:rsidP="00D74F9E">
      <w:pPr>
        <w:numPr>
          <w:ilvl w:val="0"/>
          <w:numId w:val="2"/>
        </w:numPr>
        <w:tabs>
          <w:tab w:val="clear" w:pos="1080"/>
          <w:tab w:val="num" w:pos="720"/>
        </w:tabs>
        <w:spacing w:after="0" w:line="240" w:lineRule="auto"/>
        <w:ind w:left="720" w:hanging="360"/>
        <w:rPr>
          <w:rFonts w:ascii="Arial" w:hAnsi="Arial" w:cs="Arial"/>
          <w:color w:val="365F91"/>
          <w:u w:val="single"/>
        </w:rPr>
      </w:pPr>
      <w:r w:rsidRPr="00D200B6">
        <w:rPr>
          <w:rFonts w:ascii="Arial" w:hAnsi="Arial" w:cs="Arial"/>
          <w:b/>
          <w:color w:val="365F91"/>
        </w:rPr>
        <w:t>990/990 EZ or Form 990N (e-Postcard)</w:t>
      </w:r>
      <w:r w:rsidR="00D411D3" w:rsidRPr="00D200B6">
        <w:rPr>
          <w:rFonts w:ascii="Arial" w:hAnsi="Arial" w:cs="Arial"/>
          <w:b/>
          <w:color w:val="365F91"/>
        </w:rPr>
        <w:t xml:space="preserve"> Filed with IRS</w:t>
      </w:r>
      <w:r w:rsidRPr="00D200B6">
        <w:rPr>
          <w:rFonts w:ascii="Arial" w:hAnsi="Arial" w:cs="Arial"/>
          <w:b/>
          <w:color w:val="365F91"/>
        </w:rPr>
        <w:t>:</w:t>
      </w:r>
      <w:r w:rsidRPr="00D200B6">
        <w:rPr>
          <w:rFonts w:ascii="Arial" w:hAnsi="Arial" w:cs="Arial"/>
          <w:color w:val="365F91"/>
        </w:rPr>
        <w:t xml:space="preserve">  Copy </w:t>
      </w:r>
      <w:r w:rsidRPr="00D200B6">
        <w:rPr>
          <w:rFonts w:ascii="Arial" w:hAnsi="Arial" w:cs="Arial"/>
          <w:color w:val="365F91"/>
          <w:u w:val="single"/>
        </w:rPr>
        <w:t xml:space="preserve">due by </w:t>
      </w:r>
      <w:r w:rsidR="00D81CBD" w:rsidRPr="00D200B6">
        <w:rPr>
          <w:rFonts w:ascii="Arial" w:hAnsi="Arial" w:cs="Arial"/>
          <w:color w:val="365F91"/>
          <w:u w:val="single"/>
        </w:rPr>
        <w:t>October</w:t>
      </w:r>
      <w:r w:rsidR="004D3429" w:rsidRPr="00D200B6">
        <w:rPr>
          <w:rFonts w:ascii="Arial" w:hAnsi="Arial" w:cs="Arial"/>
          <w:color w:val="365F91"/>
          <w:u w:val="single"/>
        </w:rPr>
        <w:t xml:space="preserve"> </w:t>
      </w:r>
      <w:r w:rsidRPr="00D200B6">
        <w:rPr>
          <w:rFonts w:ascii="Arial" w:hAnsi="Arial" w:cs="Arial"/>
          <w:color w:val="365F91"/>
          <w:u w:val="single"/>
        </w:rPr>
        <w:t>15</w:t>
      </w:r>
      <w:r w:rsidRPr="00D200B6">
        <w:rPr>
          <w:rFonts w:ascii="Arial" w:hAnsi="Arial" w:cs="Arial"/>
          <w:color w:val="365F91"/>
          <w:u w:val="single"/>
          <w:vertAlign w:val="superscript"/>
        </w:rPr>
        <w:t>th</w:t>
      </w:r>
      <w:r w:rsidRPr="00D200B6">
        <w:rPr>
          <w:rFonts w:ascii="Arial" w:hAnsi="Arial" w:cs="Arial"/>
          <w:color w:val="365F91"/>
          <w:u w:val="single"/>
        </w:rPr>
        <w:t xml:space="preserve">. </w:t>
      </w:r>
    </w:p>
    <w:p w14:paraId="0A66C839" w14:textId="77777777" w:rsidR="00716D22" w:rsidRPr="00D200B6" w:rsidRDefault="00716D22" w:rsidP="00EC5944">
      <w:pPr>
        <w:spacing w:after="0" w:line="240" w:lineRule="auto"/>
        <w:rPr>
          <w:rFonts w:ascii="Arial" w:hAnsi="Arial" w:cs="Arial"/>
          <w:color w:val="365F91"/>
        </w:rPr>
      </w:pPr>
    </w:p>
    <w:p w14:paraId="241BDF24" w14:textId="77777777" w:rsidR="00EC5944" w:rsidRPr="00D200B6" w:rsidRDefault="00D74F9E" w:rsidP="00EC5944">
      <w:pPr>
        <w:numPr>
          <w:ilvl w:val="0"/>
          <w:numId w:val="2"/>
        </w:numPr>
        <w:tabs>
          <w:tab w:val="clear" w:pos="1080"/>
          <w:tab w:val="num" w:pos="720"/>
        </w:tabs>
        <w:spacing w:after="0" w:line="240" w:lineRule="auto"/>
        <w:ind w:left="720" w:hanging="360"/>
        <w:rPr>
          <w:rFonts w:ascii="Arial" w:hAnsi="Arial" w:cs="Arial"/>
          <w:b/>
          <w:color w:val="365F91"/>
        </w:rPr>
      </w:pPr>
      <w:r w:rsidRPr="00D200B6">
        <w:rPr>
          <w:rFonts w:ascii="Arial" w:hAnsi="Arial" w:cs="Arial"/>
          <w:b/>
          <w:color w:val="365F91"/>
        </w:rPr>
        <w:t>Insurance:</w:t>
      </w:r>
      <w:r w:rsidR="00D81CBD" w:rsidRPr="00D200B6">
        <w:rPr>
          <w:rFonts w:ascii="Arial" w:hAnsi="Arial" w:cs="Arial"/>
          <w:color w:val="365F91"/>
        </w:rPr>
        <w:t xml:space="preserve"> Annual payment to AIM </w:t>
      </w:r>
      <w:r w:rsidR="00D81CBD" w:rsidRPr="00D200B6">
        <w:rPr>
          <w:rFonts w:ascii="Arial" w:hAnsi="Arial" w:cs="Arial"/>
          <w:color w:val="365F91"/>
          <w:u w:val="single"/>
        </w:rPr>
        <w:t xml:space="preserve">due prior to </w:t>
      </w:r>
      <w:r w:rsidRPr="00D200B6">
        <w:rPr>
          <w:rFonts w:ascii="Arial" w:hAnsi="Arial" w:cs="Arial"/>
          <w:color w:val="365F91"/>
          <w:u w:val="single"/>
        </w:rPr>
        <w:t>October 15</w:t>
      </w:r>
      <w:r w:rsidRPr="00D200B6">
        <w:rPr>
          <w:rFonts w:ascii="Arial" w:hAnsi="Arial" w:cs="Arial"/>
          <w:color w:val="365F91"/>
          <w:u w:val="single"/>
          <w:vertAlign w:val="superscript"/>
        </w:rPr>
        <w:t>th</w:t>
      </w:r>
      <w:r w:rsidRPr="00D200B6">
        <w:rPr>
          <w:rFonts w:ascii="Arial" w:hAnsi="Arial" w:cs="Arial"/>
          <w:color w:val="365F91"/>
        </w:rPr>
        <w:t xml:space="preserve">. </w:t>
      </w:r>
      <w:r w:rsidR="00EC5944" w:rsidRPr="00D200B6">
        <w:rPr>
          <w:rFonts w:ascii="Arial" w:hAnsi="Arial" w:cs="Arial"/>
          <w:color w:val="365F91"/>
        </w:rPr>
        <w:t xml:space="preserve">NDPTA requires General </w:t>
      </w:r>
      <w:r w:rsidR="00D81CBD" w:rsidRPr="00D200B6">
        <w:rPr>
          <w:rFonts w:ascii="Arial" w:hAnsi="Arial" w:cs="Arial"/>
          <w:color w:val="365F91"/>
        </w:rPr>
        <w:t>Liability Insurance for all units.</w:t>
      </w:r>
      <w:r w:rsidR="00CE1CAE" w:rsidRPr="00D200B6">
        <w:rPr>
          <w:rFonts w:ascii="Arial" w:hAnsi="Arial" w:cs="Arial"/>
          <w:color w:val="365F91"/>
        </w:rPr>
        <w:t xml:space="preserve"> </w:t>
      </w:r>
      <w:r w:rsidR="00233D87" w:rsidRPr="00D200B6">
        <w:rPr>
          <w:rFonts w:ascii="Arial" w:hAnsi="Arial" w:cs="Arial"/>
          <w:color w:val="365F91"/>
        </w:rPr>
        <w:t xml:space="preserve">Other insurance coverage choices are available from AIM should your unit desire to </w:t>
      </w:r>
      <w:r w:rsidR="008C6485" w:rsidRPr="00D200B6">
        <w:rPr>
          <w:rFonts w:ascii="Arial" w:hAnsi="Arial" w:cs="Arial"/>
          <w:color w:val="365F91"/>
        </w:rPr>
        <w:t xml:space="preserve">have </w:t>
      </w:r>
      <w:r w:rsidR="00233D87" w:rsidRPr="00D200B6">
        <w:rPr>
          <w:rFonts w:ascii="Arial" w:hAnsi="Arial" w:cs="Arial"/>
          <w:color w:val="365F91"/>
        </w:rPr>
        <w:t xml:space="preserve">coverage beyond General Liability.  </w:t>
      </w:r>
    </w:p>
    <w:p w14:paraId="5C4C36E7" w14:textId="77777777" w:rsidR="00CE1CAE" w:rsidRPr="00D200B6" w:rsidRDefault="00EC5944" w:rsidP="00EC5944">
      <w:pPr>
        <w:spacing w:after="0" w:line="240" w:lineRule="auto"/>
        <w:ind w:left="360" w:firstLine="360"/>
        <w:rPr>
          <w:rFonts w:ascii="Arial" w:hAnsi="Arial" w:cs="Arial"/>
          <w:b/>
          <w:color w:val="365F91"/>
        </w:rPr>
      </w:pPr>
      <w:r w:rsidRPr="00D200B6">
        <w:rPr>
          <w:rStyle w:val="Strong"/>
          <w:rFonts w:ascii="Arial" w:hAnsi="Arial" w:cs="Arial"/>
          <w:color w:val="365F91"/>
        </w:rPr>
        <w:t xml:space="preserve">NOTE: </w:t>
      </w:r>
      <w:r w:rsidR="00CE1CAE" w:rsidRPr="00D200B6">
        <w:rPr>
          <w:rFonts w:ascii="Arial" w:hAnsi="Arial" w:cs="Arial"/>
          <w:b/>
          <w:color w:val="365F91"/>
        </w:rPr>
        <w:t>Insurance n</w:t>
      </w:r>
      <w:r w:rsidR="008C6485" w:rsidRPr="00D200B6">
        <w:rPr>
          <w:rFonts w:ascii="Arial" w:hAnsi="Arial" w:cs="Arial"/>
          <w:b/>
          <w:color w:val="365F91"/>
        </w:rPr>
        <w:t>eeds to be paid directly to AIM.</w:t>
      </w:r>
    </w:p>
    <w:p w14:paraId="72E3190D" w14:textId="77777777" w:rsidR="00716D22" w:rsidRPr="00D200B6" w:rsidRDefault="00716D22" w:rsidP="00716D22">
      <w:pPr>
        <w:spacing w:after="0" w:line="240" w:lineRule="auto"/>
        <w:ind w:left="1080"/>
        <w:rPr>
          <w:rFonts w:ascii="Arial" w:hAnsi="Arial" w:cs="Arial"/>
          <w:b/>
          <w:color w:val="365F91"/>
        </w:rPr>
      </w:pPr>
    </w:p>
    <w:p w14:paraId="0D44FF76" w14:textId="2C793ABD" w:rsidR="00D74F9E" w:rsidRPr="00D200B6" w:rsidRDefault="00D74F9E" w:rsidP="00D74F9E">
      <w:pPr>
        <w:numPr>
          <w:ilvl w:val="0"/>
          <w:numId w:val="2"/>
        </w:numPr>
        <w:tabs>
          <w:tab w:val="clear" w:pos="1080"/>
          <w:tab w:val="num" w:pos="720"/>
        </w:tabs>
        <w:spacing w:after="0" w:line="240" w:lineRule="auto"/>
        <w:rPr>
          <w:rFonts w:ascii="Arial" w:hAnsi="Arial" w:cs="Arial"/>
          <w:color w:val="365F91"/>
        </w:rPr>
      </w:pPr>
      <w:r w:rsidRPr="00D200B6">
        <w:rPr>
          <w:rFonts w:ascii="Arial" w:hAnsi="Arial" w:cs="Arial"/>
          <w:b/>
          <w:color w:val="365F91"/>
        </w:rPr>
        <w:t>Officer List:</w:t>
      </w:r>
      <w:r w:rsidRPr="00D200B6">
        <w:rPr>
          <w:rFonts w:ascii="Arial" w:hAnsi="Arial" w:cs="Arial"/>
          <w:color w:val="365F91"/>
        </w:rPr>
        <w:t xml:space="preserve"> </w:t>
      </w:r>
      <w:r w:rsidR="002069AA" w:rsidRPr="00D200B6">
        <w:rPr>
          <w:rFonts w:ascii="Arial" w:hAnsi="Arial" w:cs="Arial"/>
          <w:color w:val="365F91"/>
        </w:rPr>
        <w:t xml:space="preserve"> </w:t>
      </w:r>
      <w:r w:rsidR="00D81CBD" w:rsidRPr="00D200B6">
        <w:rPr>
          <w:rFonts w:ascii="Arial" w:hAnsi="Arial" w:cs="Arial"/>
          <w:color w:val="365F91"/>
        </w:rPr>
        <w:t xml:space="preserve">Form with names/emails </w:t>
      </w:r>
      <w:r w:rsidR="002069AA" w:rsidRPr="00D200B6">
        <w:rPr>
          <w:rFonts w:ascii="Arial" w:hAnsi="Arial" w:cs="Arial"/>
          <w:b/>
          <w:color w:val="365F91"/>
          <w:u w:val="single"/>
        </w:rPr>
        <w:t xml:space="preserve">due by </w:t>
      </w:r>
      <w:r w:rsidR="00533770">
        <w:rPr>
          <w:rFonts w:ascii="Arial" w:hAnsi="Arial" w:cs="Arial"/>
          <w:b/>
          <w:color w:val="365F91"/>
          <w:u w:val="single"/>
        </w:rPr>
        <w:t>June 1</w:t>
      </w:r>
      <w:r w:rsidR="00AA778A">
        <w:rPr>
          <w:rFonts w:ascii="Arial" w:hAnsi="Arial" w:cs="Arial"/>
          <w:b/>
          <w:color w:val="365F91"/>
          <w:u w:val="single"/>
        </w:rPr>
        <w:t>, 2022</w:t>
      </w:r>
      <w:r w:rsidR="00D81CBD" w:rsidRPr="00D200B6">
        <w:rPr>
          <w:rFonts w:ascii="Arial" w:hAnsi="Arial" w:cs="Arial"/>
          <w:b/>
          <w:color w:val="365F91"/>
        </w:rPr>
        <w:t>.</w:t>
      </w:r>
      <w:r w:rsidRPr="00D200B6">
        <w:rPr>
          <w:rFonts w:ascii="Arial" w:hAnsi="Arial" w:cs="Arial"/>
          <w:color w:val="365F91"/>
        </w:rPr>
        <w:t xml:space="preserve"> </w:t>
      </w:r>
    </w:p>
    <w:p w14:paraId="2B090F89" w14:textId="77777777" w:rsidR="00716D22" w:rsidRPr="00D200B6" w:rsidRDefault="00716D22" w:rsidP="00EC5944">
      <w:pPr>
        <w:spacing w:after="0" w:line="240" w:lineRule="auto"/>
        <w:rPr>
          <w:rFonts w:ascii="Arial" w:hAnsi="Arial" w:cs="Arial"/>
          <w:color w:val="365F91"/>
        </w:rPr>
      </w:pPr>
    </w:p>
    <w:p w14:paraId="12EBF81A" w14:textId="7766A896" w:rsidR="00716D22" w:rsidRPr="00A743C2" w:rsidRDefault="00D81CBD" w:rsidP="00A743C2">
      <w:pPr>
        <w:numPr>
          <w:ilvl w:val="0"/>
          <w:numId w:val="2"/>
        </w:numPr>
        <w:tabs>
          <w:tab w:val="clear" w:pos="1080"/>
          <w:tab w:val="num" w:pos="720"/>
        </w:tabs>
        <w:spacing w:after="0" w:line="240" w:lineRule="auto"/>
        <w:ind w:left="720" w:hanging="360"/>
        <w:rPr>
          <w:rFonts w:ascii="Arial" w:hAnsi="Arial" w:cs="Arial"/>
          <w:color w:val="365F91"/>
        </w:rPr>
      </w:pPr>
      <w:r w:rsidRPr="00D200B6">
        <w:rPr>
          <w:rFonts w:ascii="Arial" w:hAnsi="Arial" w:cs="Arial"/>
          <w:b/>
          <w:color w:val="365F91"/>
        </w:rPr>
        <w:t>Officer Training:</w:t>
      </w:r>
      <w:r w:rsidRPr="00D200B6">
        <w:rPr>
          <w:rFonts w:ascii="Arial" w:hAnsi="Arial" w:cs="Arial"/>
          <w:color w:val="365F91"/>
        </w:rPr>
        <w:t xml:space="preserve"> Annual training</w:t>
      </w:r>
      <w:r w:rsidR="00233D87" w:rsidRPr="00D200B6">
        <w:rPr>
          <w:rFonts w:ascii="Arial" w:hAnsi="Arial" w:cs="Arial"/>
          <w:color w:val="365F91"/>
        </w:rPr>
        <w:t xml:space="preserve"> required for </w:t>
      </w:r>
      <w:r w:rsidR="00233D87" w:rsidRPr="00D200B6">
        <w:rPr>
          <w:rFonts w:ascii="Arial" w:hAnsi="Arial" w:cs="Arial"/>
          <w:b/>
          <w:color w:val="365F91"/>
          <w:u w:val="single"/>
        </w:rPr>
        <w:t>all</w:t>
      </w:r>
      <w:r w:rsidR="00233D87" w:rsidRPr="00D200B6">
        <w:rPr>
          <w:rFonts w:ascii="Arial" w:hAnsi="Arial" w:cs="Arial"/>
          <w:color w:val="365F91"/>
        </w:rPr>
        <w:t xml:space="preserve"> unit officers</w:t>
      </w:r>
      <w:r w:rsidR="008C6485" w:rsidRPr="00D200B6">
        <w:rPr>
          <w:rFonts w:ascii="Arial" w:hAnsi="Arial" w:cs="Arial"/>
          <w:color w:val="365F91"/>
        </w:rPr>
        <w:t>.</w:t>
      </w:r>
      <w:r w:rsidR="00A743C2">
        <w:rPr>
          <w:rFonts w:ascii="Arial" w:hAnsi="Arial" w:cs="Arial"/>
          <w:b/>
          <w:color w:val="365F91"/>
        </w:rPr>
        <w:t xml:space="preserve"> </w:t>
      </w:r>
      <w:r w:rsidR="00A82469" w:rsidRPr="00A743C2">
        <w:rPr>
          <w:rFonts w:ascii="Arial" w:hAnsi="Arial" w:cs="Arial"/>
          <w:b/>
          <w:color w:val="365F91"/>
        </w:rPr>
        <w:t>All officers required to attend training annually provided by the State Office</w:t>
      </w:r>
      <w:r w:rsidR="00332046" w:rsidRPr="00A743C2">
        <w:rPr>
          <w:rFonts w:ascii="Arial" w:hAnsi="Arial" w:cs="Arial"/>
          <w:b/>
          <w:color w:val="365F91"/>
        </w:rPr>
        <w:t xml:space="preserve"> or </w:t>
      </w:r>
      <w:r w:rsidR="0003712E" w:rsidRPr="00A743C2">
        <w:rPr>
          <w:rFonts w:ascii="Arial" w:hAnsi="Arial" w:cs="Arial"/>
          <w:b/>
          <w:color w:val="365F91"/>
        </w:rPr>
        <w:t>National</w:t>
      </w:r>
      <w:r w:rsidR="00332046" w:rsidRPr="00A743C2">
        <w:rPr>
          <w:rFonts w:ascii="Arial" w:hAnsi="Arial" w:cs="Arial"/>
          <w:b/>
          <w:color w:val="365F91"/>
        </w:rPr>
        <w:t xml:space="preserve"> PTA</w:t>
      </w:r>
      <w:r w:rsidR="00A82469" w:rsidRPr="00A743C2">
        <w:rPr>
          <w:rFonts w:ascii="Arial" w:hAnsi="Arial" w:cs="Arial"/>
          <w:b/>
          <w:color w:val="365F91"/>
        </w:rPr>
        <w:t>.</w:t>
      </w:r>
      <w:r w:rsidR="005E46F9" w:rsidRPr="00A743C2">
        <w:rPr>
          <w:rFonts w:ascii="Arial" w:hAnsi="Arial" w:cs="Arial"/>
          <w:b/>
          <w:color w:val="365F91"/>
        </w:rPr>
        <w:t xml:space="preserve"> </w:t>
      </w:r>
    </w:p>
    <w:p w14:paraId="0199B1E6" w14:textId="77777777" w:rsidR="00716D22" w:rsidRPr="00D200B6" w:rsidRDefault="00716D22" w:rsidP="004D3429">
      <w:pPr>
        <w:spacing w:after="0" w:line="240" w:lineRule="auto"/>
        <w:ind w:left="360"/>
        <w:rPr>
          <w:rFonts w:ascii="Arial" w:hAnsi="Arial" w:cs="Arial"/>
          <w:b/>
          <w:i/>
          <w:color w:val="365F91"/>
        </w:rPr>
      </w:pPr>
    </w:p>
    <w:p w14:paraId="004A7DBB" w14:textId="77777777" w:rsidR="00716D22" w:rsidRPr="00D200B6" w:rsidRDefault="00716D22" w:rsidP="004D3429">
      <w:pPr>
        <w:spacing w:after="0" w:line="240" w:lineRule="auto"/>
        <w:ind w:left="360"/>
        <w:rPr>
          <w:rFonts w:ascii="Arial" w:hAnsi="Arial" w:cs="Arial"/>
          <w:b/>
          <w:i/>
          <w:color w:val="365F91"/>
        </w:rPr>
      </w:pPr>
    </w:p>
    <w:p w14:paraId="44C612C0" w14:textId="77777777" w:rsidR="00EC5944" w:rsidRPr="00D200B6" w:rsidRDefault="00EC5944" w:rsidP="004D3429">
      <w:pPr>
        <w:spacing w:after="0" w:line="240" w:lineRule="auto"/>
        <w:ind w:left="360"/>
        <w:rPr>
          <w:rFonts w:ascii="Arial" w:hAnsi="Arial" w:cs="Arial"/>
          <w:b/>
          <w:i/>
          <w:color w:val="365F91"/>
        </w:rPr>
      </w:pPr>
    </w:p>
    <w:p w14:paraId="7DCA2E57" w14:textId="77777777" w:rsidR="00EC5944" w:rsidRPr="00D200B6" w:rsidRDefault="00EC5944" w:rsidP="004D3429">
      <w:pPr>
        <w:spacing w:after="0" w:line="240" w:lineRule="auto"/>
        <w:ind w:left="360"/>
        <w:rPr>
          <w:rFonts w:ascii="Arial" w:hAnsi="Arial" w:cs="Arial"/>
          <w:b/>
          <w:i/>
          <w:color w:val="365F91"/>
        </w:rPr>
      </w:pPr>
    </w:p>
    <w:p w14:paraId="5060CB32" w14:textId="77777777" w:rsidR="00EC5944" w:rsidRPr="00D200B6" w:rsidRDefault="00D200B6" w:rsidP="004D3429">
      <w:pPr>
        <w:spacing w:after="0" w:line="240" w:lineRule="auto"/>
        <w:ind w:left="360"/>
        <w:rPr>
          <w:rFonts w:ascii="Arial" w:hAnsi="Arial" w:cs="Arial"/>
          <w:b/>
          <w:i/>
          <w:color w:val="365F91"/>
        </w:rPr>
      </w:pPr>
      <w:r w:rsidRPr="00D200B6">
        <w:rPr>
          <w:rFonts w:ascii="Arial" w:hAnsi="Arial" w:cs="Arial"/>
          <w:b/>
          <w:i/>
          <w:noProof/>
          <w:color w:val="365F91"/>
        </w:rPr>
        <mc:AlternateContent>
          <mc:Choice Requires="wps">
            <w:drawing>
              <wp:anchor distT="0" distB="0" distL="114300" distR="114300" simplePos="0" relativeHeight="251659264" behindDoc="0" locked="0" layoutInCell="1" allowOverlap="1" wp14:anchorId="68A9600F" wp14:editId="44D6FCA9">
                <wp:simplePos x="0" y="0"/>
                <wp:positionH relativeFrom="column">
                  <wp:posOffset>-76200</wp:posOffset>
                </wp:positionH>
                <wp:positionV relativeFrom="paragraph">
                  <wp:posOffset>121285</wp:posOffset>
                </wp:positionV>
                <wp:extent cx="6276975" cy="1990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276975" cy="1990725"/>
                        </a:xfrm>
                        <a:prstGeom prst="rect">
                          <a:avLst/>
                        </a:prstGeom>
                        <a:solidFill>
                          <a:schemeClr val="accent1">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0101B75" w14:textId="0F711CDD" w:rsidR="00EC5944" w:rsidRPr="00D200B6" w:rsidRDefault="00EC5944" w:rsidP="00EC5944">
                            <w:pPr>
                              <w:spacing w:after="0" w:line="240" w:lineRule="auto"/>
                              <w:ind w:left="360"/>
                              <w:jc w:val="center"/>
                              <w:rPr>
                                <w:rFonts w:ascii="Arial" w:hAnsi="Arial" w:cs="Arial"/>
                                <w:b/>
                                <w:i/>
                                <w:color w:val="365F91"/>
                                <w:sz w:val="28"/>
                                <w:szCs w:val="28"/>
                              </w:rPr>
                            </w:pPr>
                            <w:r w:rsidRPr="00D200B6">
                              <w:rPr>
                                <w:rFonts w:ascii="Arial" w:hAnsi="Arial" w:cs="Arial"/>
                                <w:b/>
                                <w:i/>
                                <w:color w:val="365F91"/>
                                <w:sz w:val="28"/>
                                <w:szCs w:val="28"/>
                              </w:rPr>
                              <w:t>All items to be submitted to the State Office may be sent electronically if desired</w:t>
                            </w:r>
                            <w:r w:rsidR="00332046">
                              <w:rPr>
                                <w:rFonts w:ascii="Arial" w:hAnsi="Arial" w:cs="Arial"/>
                                <w:b/>
                                <w:i/>
                                <w:color w:val="365F91"/>
                                <w:sz w:val="28"/>
                                <w:szCs w:val="28"/>
                              </w:rPr>
                              <w:t xml:space="preserve"> (email or </w:t>
                            </w:r>
                            <w:proofErr w:type="spellStart"/>
                            <w:r w:rsidR="00332046">
                              <w:rPr>
                                <w:rFonts w:ascii="Arial" w:hAnsi="Arial" w:cs="Arial"/>
                                <w:b/>
                                <w:i/>
                                <w:color w:val="365F91"/>
                                <w:sz w:val="28"/>
                                <w:szCs w:val="28"/>
                              </w:rPr>
                              <w:t>MemberHub</w:t>
                            </w:r>
                            <w:proofErr w:type="spellEnd"/>
                            <w:r w:rsidR="00332046">
                              <w:rPr>
                                <w:rFonts w:ascii="Arial" w:hAnsi="Arial" w:cs="Arial"/>
                                <w:b/>
                                <w:i/>
                                <w:color w:val="365F91"/>
                                <w:sz w:val="28"/>
                                <w:szCs w:val="28"/>
                              </w:rPr>
                              <w:t>)</w:t>
                            </w:r>
                            <w:r w:rsidRPr="00D200B6">
                              <w:rPr>
                                <w:rFonts w:ascii="Arial" w:hAnsi="Arial" w:cs="Arial"/>
                                <w:b/>
                                <w:i/>
                                <w:color w:val="365F91"/>
                                <w:sz w:val="28"/>
                                <w:szCs w:val="28"/>
                              </w:rPr>
                              <w:t xml:space="preserve">. Insurance payment must be sent directly to AIM. </w:t>
                            </w:r>
                            <w:r w:rsidRPr="00D200B6">
                              <w:rPr>
                                <w:rFonts w:ascii="Arial" w:hAnsi="Arial" w:cs="Arial"/>
                                <w:b/>
                                <w:i/>
                                <w:color w:val="365F91"/>
                                <w:sz w:val="28"/>
                                <w:szCs w:val="28"/>
                              </w:rPr>
                              <w:br/>
                            </w:r>
                          </w:p>
                          <w:p w14:paraId="44FA2B0D" w14:textId="77777777" w:rsidR="00EC5944" w:rsidRPr="00D200B6" w:rsidRDefault="00EC5944" w:rsidP="00EC5944">
                            <w:pPr>
                              <w:spacing w:after="0" w:line="240" w:lineRule="auto"/>
                              <w:ind w:left="360"/>
                              <w:jc w:val="center"/>
                              <w:rPr>
                                <w:rFonts w:ascii="Arial" w:hAnsi="Arial" w:cs="Arial"/>
                                <w:b/>
                                <w:color w:val="365F91"/>
                                <w:sz w:val="28"/>
                                <w:szCs w:val="28"/>
                                <w:u w:val="single"/>
                              </w:rPr>
                            </w:pPr>
                            <w:r w:rsidRPr="00D200B6">
                              <w:rPr>
                                <w:rFonts w:ascii="Arial" w:hAnsi="Arial" w:cs="Arial"/>
                                <w:b/>
                                <w:color w:val="365F91"/>
                                <w:sz w:val="28"/>
                                <w:szCs w:val="28"/>
                                <w:u w:val="single"/>
                              </w:rPr>
                              <w:t>Send to:</w:t>
                            </w:r>
                          </w:p>
                          <w:p w14:paraId="4C525981" w14:textId="77777777" w:rsidR="00EC5944" w:rsidRDefault="00EC5944" w:rsidP="00EC5944">
                            <w:pPr>
                              <w:spacing w:after="0" w:line="240" w:lineRule="auto"/>
                              <w:ind w:left="360"/>
                              <w:jc w:val="center"/>
                              <w:rPr>
                                <w:rFonts w:ascii="Arial" w:hAnsi="Arial" w:cs="Arial"/>
                                <w:b/>
                                <w:color w:val="365F91"/>
                                <w:sz w:val="28"/>
                                <w:szCs w:val="28"/>
                              </w:rPr>
                            </w:pPr>
                            <w:r w:rsidRPr="00D200B6">
                              <w:rPr>
                                <w:rFonts w:ascii="Arial" w:hAnsi="Arial" w:cs="Arial"/>
                                <w:b/>
                                <w:color w:val="365F91"/>
                                <w:sz w:val="28"/>
                                <w:szCs w:val="28"/>
                              </w:rPr>
                              <w:t>NDPTA</w:t>
                            </w:r>
                          </w:p>
                          <w:p w14:paraId="0E408428" w14:textId="77777777" w:rsidR="006A359C" w:rsidRDefault="006A359C" w:rsidP="00EC5944">
                            <w:pPr>
                              <w:spacing w:after="0" w:line="240" w:lineRule="auto"/>
                              <w:ind w:left="360"/>
                              <w:jc w:val="center"/>
                              <w:rPr>
                                <w:rFonts w:ascii="Arial" w:hAnsi="Arial" w:cs="Arial"/>
                                <w:b/>
                                <w:color w:val="365F91"/>
                                <w:sz w:val="28"/>
                                <w:szCs w:val="28"/>
                              </w:rPr>
                            </w:pPr>
                            <w:r>
                              <w:rPr>
                                <w:rFonts w:ascii="Arial" w:hAnsi="Arial" w:cs="Arial"/>
                                <w:b/>
                                <w:color w:val="365F91"/>
                                <w:sz w:val="28"/>
                                <w:szCs w:val="28"/>
                              </w:rPr>
                              <w:t>PO Box 943</w:t>
                            </w:r>
                          </w:p>
                          <w:p w14:paraId="5C1AA149" w14:textId="77777777" w:rsidR="0050539E" w:rsidRPr="00D200B6" w:rsidRDefault="0050539E" w:rsidP="00EC5944">
                            <w:pPr>
                              <w:spacing w:after="0" w:line="240" w:lineRule="auto"/>
                              <w:ind w:left="360"/>
                              <w:jc w:val="center"/>
                              <w:rPr>
                                <w:rFonts w:ascii="Arial" w:hAnsi="Arial" w:cs="Arial"/>
                                <w:b/>
                                <w:color w:val="365F91"/>
                                <w:sz w:val="28"/>
                                <w:szCs w:val="28"/>
                              </w:rPr>
                            </w:pPr>
                            <w:r>
                              <w:rPr>
                                <w:rFonts w:ascii="Arial" w:hAnsi="Arial" w:cs="Arial"/>
                                <w:b/>
                                <w:color w:val="365F91"/>
                                <w:sz w:val="28"/>
                                <w:szCs w:val="28"/>
                              </w:rPr>
                              <w:t>Fargo, ND 5810</w:t>
                            </w:r>
                            <w:r w:rsidR="006A359C">
                              <w:rPr>
                                <w:rFonts w:ascii="Arial" w:hAnsi="Arial" w:cs="Arial"/>
                                <w:b/>
                                <w:color w:val="365F91"/>
                                <w:sz w:val="28"/>
                                <w:szCs w:val="28"/>
                              </w:rPr>
                              <w:t>7</w:t>
                            </w:r>
                          </w:p>
                          <w:p w14:paraId="04AA548D" w14:textId="77777777" w:rsidR="00EC5944" w:rsidRPr="00D200B6" w:rsidRDefault="00EC5944" w:rsidP="00EC5944">
                            <w:pPr>
                              <w:spacing w:after="0" w:line="240" w:lineRule="auto"/>
                              <w:ind w:left="360"/>
                              <w:jc w:val="center"/>
                              <w:rPr>
                                <w:rStyle w:val="Hyperlink"/>
                                <w:rFonts w:ascii="Arial" w:hAnsi="Arial" w:cs="Arial"/>
                                <w:b/>
                                <w:color w:val="365F91"/>
                                <w:sz w:val="28"/>
                                <w:szCs w:val="28"/>
                              </w:rPr>
                            </w:pPr>
                            <w:r w:rsidRPr="00D200B6">
                              <w:rPr>
                                <w:rFonts w:ascii="Arial" w:hAnsi="Arial" w:cs="Arial"/>
                                <w:b/>
                                <w:color w:val="365F91"/>
                                <w:sz w:val="28"/>
                                <w:szCs w:val="28"/>
                              </w:rPr>
                              <w:t>northdakotapta@gmail.com</w:t>
                            </w:r>
                          </w:p>
                          <w:p w14:paraId="157A4F56" w14:textId="77777777" w:rsidR="00EC5944" w:rsidRPr="00EC5944" w:rsidRDefault="00EC5944" w:rsidP="00EC594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A9600F" id="_x0000_t202" coordsize="21600,21600" o:spt="202" path="m,l,21600r21600,l21600,xe">
                <v:stroke joinstyle="miter"/>
                <v:path gradientshapeok="t" o:connecttype="rect"/>
              </v:shapetype>
              <v:shape id="Text Box 3" o:spid="_x0000_s1026" type="#_x0000_t202" style="position:absolute;left:0;text-align:left;margin-left:-6pt;margin-top:9.55pt;width:494.2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" fillcolor="#dbe5f1 [660]" strokecolor="#17365d [2415]" strokeweight=".5pt">
                <v:textbox>
                  <w:txbxContent>
                    <w:p w14:paraId="40101B75" w14:textId="0F711CDD" w:rsidR="00EC5944" w:rsidRPr="00D200B6" w:rsidRDefault="00EC5944" w:rsidP="00EC5944">
                      <w:pPr>
                        <w:spacing w:after="0" w:line="240" w:lineRule="auto"/>
                        <w:ind w:left="360"/>
                        <w:jc w:val="center"/>
                        <w:rPr>
                          <w:rFonts w:ascii="Arial" w:hAnsi="Arial" w:cs="Arial"/>
                          <w:b/>
                          <w:i/>
                          <w:color w:val="365F91"/>
                          <w:sz w:val="28"/>
                          <w:szCs w:val="28"/>
                        </w:rPr>
                      </w:pPr>
                      <w:r w:rsidRPr="00D200B6">
                        <w:rPr>
                          <w:rFonts w:ascii="Arial" w:hAnsi="Arial" w:cs="Arial"/>
                          <w:b/>
                          <w:i/>
                          <w:color w:val="365F91"/>
                          <w:sz w:val="28"/>
                          <w:szCs w:val="28"/>
                        </w:rPr>
                        <w:t>All items to be submitted to the State Office may be sent electronically if desired</w:t>
                      </w:r>
                      <w:r w:rsidR="00332046">
                        <w:rPr>
                          <w:rFonts w:ascii="Arial" w:hAnsi="Arial" w:cs="Arial"/>
                          <w:b/>
                          <w:i/>
                          <w:color w:val="365F91"/>
                          <w:sz w:val="28"/>
                          <w:szCs w:val="28"/>
                        </w:rPr>
                        <w:t xml:space="preserve"> (email or </w:t>
                      </w:r>
                      <w:proofErr w:type="spellStart"/>
                      <w:r w:rsidR="00332046">
                        <w:rPr>
                          <w:rFonts w:ascii="Arial" w:hAnsi="Arial" w:cs="Arial"/>
                          <w:b/>
                          <w:i/>
                          <w:color w:val="365F91"/>
                          <w:sz w:val="28"/>
                          <w:szCs w:val="28"/>
                        </w:rPr>
                        <w:t>MemberHub</w:t>
                      </w:r>
                      <w:proofErr w:type="spellEnd"/>
                      <w:r w:rsidR="00332046">
                        <w:rPr>
                          <w:rFonts w:ascii="Arial" w:hAnsi="Arial" w:cs="Arial"/>
                          <w:b/>
                          <w:i/>
                          <w:color w:val="365F91"/>
                          <w:sz w:val="28"/>
                          <w:szCs w:val="28"/>
                        </w:rPr>
                        <w:t>)</w:t>
                      </w:r>
                      <w:r w:rsidRPr="00D200B6">
                        <w:rPr>
                          <w:rFonts w:ascii="Arial" w:hAnsi="Arial" w:cs="Arial"/>
                          <w:b/>
                          <w:i/>
                          <w:color w:val="365F91"/>
                          <w:sz w:val="28"/>
                          <w:szCs w:val="28"/>
                        </w:rPr>
                        <w:t xml:space="preserve">. Insurance payment must be sent directly to AIM. </w:t>
                      </w:r>
                      <w:r w:rsidRPr="00D200B6">
                        <w:rPr>
                          <w:rFonts w:ascii="Arial" w:hAnsi="Arial" w:cs="Arial"/>
                          <w:b/>
                          <w:i/>
                          <w:color w:val="365F91"/>
                          <w:sz w:val="28"/>
                          <w:szCs w:val="28"/>
                        </w:rPr>
                        <w:br/>
                      </w:r>
                    </w:p>
                    <w:p w14:paraId="44FA2B0D" w14:textId="77777777" w:rsidR="00EC5944" w:rsidRPr="00D200B6" w:rsidRDefault="00EC5944" w:rsidP="00EC5944">
                      <w:pPr>
                        <w:spacing w:after="0" w:line="240" w:lineRule="auto"/>
                        <w:ind w:left="360"/>
                        <w:jc w:val="center"/>
                        <w:rPr>
                          <w:rFonts w:ascii="Arial" w:hAnsi="Arial" w:cs="Arial"/>
                          <w:b/>
                          <w:color w:val="365F91"/>
                          <w:sz w:val="28"/>
                          <w:szCs w:val="28"/>
                          <w:u w:val="single"/>
                        </w:rPr>
                      </w:pPr>
                      <w:r w:rsidRPr="00D200B6">
                        <w:rPr>
                          <w:rFonts w:ascii="Arial" w:hAnsi="Arial" w:cs="Arial"/>
                          <w:b/>
                          <w:color w:val="365F91"/>
                          <w:sz w:val="28"/>
                          <w:szCs w:val="28"/>
                          <w:u w:val="single"/>
                        </w:rPr>
                        <w:t>Send to:</w:t>
                      </w:r>
                    </w:p>
                    <w:p w14:paraId="4C525981" w14:textId="77777777" w:rsidR="00EC5944" w:rsidRDefault="00EC5944" w:rsidP="00EC5944">
                      <w:pPr>
                        <w:spacing w:after="0" w:line="240" w:lineRule="auto"/>
                        <w:ind w:left="360"/>
                        <w:jc w:val="center"/>
                        <w:rPr>
                          <w:rFonts w:ascii="Arial" w:hAnsi="Arial" w:cs="Arial"/>
                          <w:b/>
                          <w:color w:val="365F91"/>
                          <w:sz w:val="28"/>
                          <w:szCs w:val="28"/>
                        </w:rPr>
                      </w:pPr>
                      <w:r w:rsidRPr="00D200B6">
                        <w:rPr>
                          <w:rFonts w:ascii="Arial" w:hAnsi="Arial" w:cs="Arial"/>
                          <w:b/>
                          <w:color w:val="365F91"/>
                          <w:sz w:val="28"/>
                          <w:szCs w:val="28"/>
                        </w:rPr>
                        <w:t>NDPTA</w:t>
                      </w:r>
                    </w:p>
                    <w:p w14:paraId="0E408428" w14:textId="77777777" w:rsidR="006A359C" w:rsidRDefault="006A359C" w:rsidP="00EC5944">
                      <w:pPr>
                        <w:spacing w:after="0" w:line="240" w:lineRule="auto"/>
                        <w:ind w:left="360"/>
                        <w:jc w:val="center"/>
                        <w:rPr>
                          <w:rFonts w:ascii="Arial" w:hAnsi="Arial" w:cs="Arial"/>
                          <w:b/>
                          <w:color w:val="365F91"/>
                          <w:sz w:val="28"/>
                          <w:szCs w:val="28"/>
                        </w:rPr>
                      </w:pPr>
                      <w:r>
                        <w:rPr>
                          <w:rFonts w:ascii="Arial" w:hAnsi="Arial" w:cs="Arial"/>
                          <w:b/>
                          <w:color w:val="365F91"/>
                          <w:sz w:val="28"/>
                          <w:szCs w:val="28"/>
                        </w:rPr>
                        <w:t>PO Box 943</w:t>
                      </w:r>
                    </w:p>
                    <w:p w14:paraId="5C1AA149" w14:textId="77777777" w:rsidR="0050539E" w:rsidRPr="00D200B6" w:rsidRDefault="0050539E" w:rsidP="00EC5944">
                      <w:pPr>
                        <w:spacing w:after="0" w:line="240" w:lineRule="auto"/>
                        <w:ind w:left="360"/>
                        <w:jc w:val="center"/>
                        <w:rPr>
                          <w:rFonts w:ascii="Arial" w:hAnsi="Arial" w:cs="Arial"/>
                          <w:b/>
                          <w:color w:val="365F91"/>
                          <w:sz w:val="28"/>
                          <w:szCs w:val="28"/>
                        </w:rPr>
                      </w:pPr>
                      <w:r>
                        <w:rPr>
                          <w:rFonts w:ascii="Arial" w:hAnsi="Arial" w:cs="Arial"/>
                          <w:b/>
                          <w:color w:val="365F91"/>
                          <w:sz w:val="28"/>
                          <w:szCs w:val="28"/>
                        </w:rPr>
                        <w:t>Fargo, ND 5810</w:t>
                      </w:r>
                      <w:r w:rsidR="006A359C">
                        <w:rPr>
                          <w:rFonts w:ascii="Arial" w:hAnsi="Arial" w:cs="Arial"/>
                          <w:b/>
                          <w:color w:val="365F91"/>
                          <w:sz w:val="28"/>
                          <w:szCs w:val="28"/>
                        </w:rPr>
                        <w:t>7</w:t>
                      </w:r>
                    </w:p>
                    <w:p w14:paraId="04AA548D" w14:textId="77777777" w:rsidR="00EC5944" w:rsidRPr="00D200B6" w:rsidRDefault="00EC5944" w:rsidP="00EC5944">
                      <w:pPr>
                        <w:spacing w:after="0" w:line="240" w:lineRule="auto"/>
                        <w:ind w:left="360"/>
                        <w:jc w:val="center"/>
                        <w:rPr>
                          <w:rStyle w:val="Hyperlink"/>
                          <w:rFonts w:ascii="Arial" w:hAnsi="Arial" w:cs="Arial"/>
                          <w:b/>
                          <w:color w:val="365F91"/>
                          <w:sz w:val="28"/>
                          <w:szCs w:val="28"/>
                        </w:rPr>
                      </w:pPr>
                      <w:r w:rsidRPr="00D200B6">
                        <w:rPr>
                          <w:rFonts w:ascii="Arial" w:hAnsi="Arial" w:cs="Arial"/>
                          <w:b/>
                          <w:color w:val="365F91"/>
                          <w:sz w:val="28"/>
                          <w:szCs w:val="28"/>
                        </w:rPr>
                        <w:t>northdakotapta@gmail.com</w:t>
                      </w:r>
                    </w:p>
                    <w:p w14:paraId="157A4F56" w14:textId="77777777" w:rsidR="00EC5944" w:rsidRPr="00EC5944" w:rsidRDefault="00EC5944" w:rsidP="00EC5944">
                      <w:pPr>
                        <w:jc w:val="center"/>
                        <w:rPr>
                          <w:sz w:val="28"/>
                          <w:szCs w:val="28"/>
                        </w:rPr>
                      </w:pPr>
                    </w:p>
                  </w:txbxContent>
                </v:textbox>
              </v:shape>
            </w:pict>
          </mc:Fallback>
        </mc:AlternateContent>
      </w:r>
    </w:p>
    <w:p w14:paraId="2C60264A" w14:textId="77777777" w:rsidR="00EC5944" w:rsidRPr="00D200B6" w:rsidRDefault="00EC5944" w:rsidP="004D3429">
      <w:pPr>
        <w:spacing w:after="0" w:line="240" w:lineRule="auto"/>
        <w:ind w:left="360"/>
        <w:rPr>
          <w:rFonts w:ascii="Arial" w:hAnsi="Arial" w:cs="Arial"/>
          <w:b/>
          <w:i/>
          <w:color w:val="365F91"/>
        </w:rPr>
      </w:pPr>
    </w:p>
    <w:sectPr w:rsidR="00EC5944" w:rsidRPr="00D200B6" w:rsidSect="00D200B6">
      <w:footerReference w:type="default" r:id="rId8"/>
      <w:pgSz w:w="12240" w:h="15840"/>
      <w:pgMar w:top="36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B804" w14:textId="77777777" w:rsidR="007E24C5" w:rsidRDefault="007E24C5" w:rsidP="006955D2">
      <w:pPr>
        <w:spacing w:after="0" w:line="240" w:lineRule="auto"/>
      </w:pPr>
      <w:r>
        <w:separator/>
      </w:r>
    </w:p>
  </w:endnote>
  <w:endnote w:type="continuationSeparator" w:id="0">
    <w:p w14:paraId="5AF12048" w14:textId="77777777" w:rsidR="007E24C5" w:rsidRDefault="007E24C5" w:rsidP="0069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9C00" w14:textId="77777777" w:rsidR="006955D2" w:rsidRDefault="00AA778A">
    <w:pPr>
      <w:pStyle w:val="Footer"/>
    </w:pPr>
    <w:r>
      <w:rPr>
        <w:rFonts w:ascii="Arial" w:hAnsi="Arial" w:cs="Arial"/>
        <w:color w:val="365F91"/>
        <w:sz w:val="20"/>
        <w:szCs w:val="20"/>
      </w:rPr>
      <w:t>May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90D2" w14:textId="77777777" w:rsidR="007E24C5" w:rsidRDefault="007E24C5" w:rsidP="006955D2">
      <w:pPr>
        <w:spacing w:after="0" w:line="240" w:lineRule="auto"/>
      </w:pPr>
      <w:r>
        <w:separator/>
      </w:r>
    </w:p>
  </w:footnote>
  <w:footnote w:type="continuationSeparator" w:id="0">
    <w:p w14:paraId="572FC305" w14:textId="77777777" w:rsidR="007E24C5" w:rsidRDefault="007E24C5" w:rsidP="0069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7EE9"/>
    <w:multiLevelType w:val="hybridMultilevel"/>
    <w:tmpl w:val="2F94B00C"/>
    <w:lvl w:ilvl="0" w:tplc="1812AB6A">
      <w:start w:val="1"/>
      <w:numFmt w:val="bullet"/>
      <w:lvlText w:val=""/>
      <w:lvlJc w:val="left"/>
      <w:pPr>
        <w:tabs>
          <w:tab w:val="num" w:pos="1080"/>
        </w:tabs>
        <w:ind w:left="1080" w:hanging="720"/>
      </w:pPr>
      <w:rPr>
        <w:rFonts w:ascii="Wingdings" w:hAnsi="Wingdings" w:hint="default"/>
        <w:sz w:val="24"/>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1D28E5"/>
    <w:multiLevelType w:val="hybridMultilevel"/>
    <w:tmpl w:val="4660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46585">
    <w:abstractNumId w:val="1"/>
  </w:num>
  <w:num w:numId="2" w16cid:durableId="208152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52"/>
    <w:rsid w:val="0003712E"/>
    <w:rsid w:val="00064507"/>
    <w:rsid w:val="00085E23"/>
    <w:rsid w:val="00121EF0"/>
    <w:rsid w:val="00140F1A"/>
    <w:rsid w:val="001F05C0"/>
    <w:rsid w:val="002069AA"/>
    <w:rsid w:val="00233D87"/>
    <w:rsid w:val="0023434C"/>
    <w:rsid w:val="00256F06"/>
    <w:rsid w:val="00267832"/>
    <w:rsid w:val="002D538E"/>
    <w:rsid w:val="00332046"/>
    <w:rsid w:val="003F7032"/>
    <w:rsid w:val="004D3429"/>
    <w:rsid w:val="0050539E"/>
    <w:rsid w:val="00533770"/>
    <w:rsid w:val="005E46F9"/>
    <w:rsid w:val="00640EDF"/>
    <w:rsid w:val="006955D2"/>
    <w:rsid w:val="006A359C"/>
    <w:rsid w:val="006C4C7D"/>
    <w:rsid w:val="00716D22"/>
    <w:rsid w:val="007E24C5"/>
    <w:rsid w:val="00801222"/>
    <w:rsid w:val="0089310D"/>
    <w:rsid w:val="008C6485"/>
    <w:rsid w:val="008D5184"/>
    <w:rsid w:val="00973482"/>
    <w:rsid w:val="009B3ED2"/>
    <w:rsid w:val="00A02EF2"/>
    <w:rsid w:val="00A743C2"/>
    <w:rsid w:val="00A75537"/>
    <w:rsid w:val="00A76859"/>
    <w:rsid w:val="00A82469"/>
    <w:rsid w:val="00A83A97"/>
    <w:rsid w:val="00AA778A"/>
    <w:rsid w:val="00B50072"/>
    <w:rsid w:val="00C15A1F"/>
    <w:rsid w:val="00CE1CAE"/>
    <w:rsid w:val="00D02D35"/>
    <w:rsid w:val="00D200B6"/>
    <w:rsid w:val="00D411D3"/>
    <w:rsid w:val="00D643E0"/>
    <w:rsid w:val="00D74F9E"/>
    <w:rsid w:val="00D81CBD"/>
    <w:rsid w:val="00DA66C6"/>
    <w:rsid w:val="00DC7E86"/>
    <w:rsid w:val="00DD0AA2"/>
    <w:rsid w:val="00DD5052"/>
    <w:rsid w:val="00E033A5"/>
    <w:rsid w:val="00E05C05"/>
    <w:rsid w:val="00E31F46"/>
    <w:rsid w:val="00E321A6"/>
    <w:rsid w:val="00E634E0"/>
    <w:rsid w:val="00E81E11"/>
    <w:rsid w:val="00EC5944"/>
    <w:rsid w:val="00EE0E1D"/>
    <w:rsid w:val="00F84A04"/>
    <w:rsid w:val="00FF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94B5"/>
  <w15:docId w15:val="{20BA6D65-43EC-4FB1-9329-49470E83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52"/>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D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52"/>
    <w:rPr>
      <w:rFonts w:ascii="Tahoma" w:hAnsi="Tahoma" w:cs="Tahoma"/>
      <w:sz w:val="16"/>
      <w:szCs w:val="16"/>
    </w:rPr>
  </w:style>
  <w:style w:type="character" w:styleId="Hyperlink">
    <w:name w:val="Hyperlink"/>
    <w:basedOn w:val="DefaultParagraphFont"/>
    <w:uiPriority w:val="99"/>
    <w:unhideWhenUsed/>
    <w:rsid w:val="006C4C7D"/>
    <w:rPr>
      <w:color w:val="0000FF" w:themeColor="hyperlink"/>
      <w:u w:val="single"/>
    </w:rPr>
  </w:style>
  <w:style w:type="paragraph" w:styleId="Header">
    <w:name w:val="header"/>
    <w:basedOn w:val="Normal"/>
    <w:link w:val="HeaderChar"/>
    <w:uiPriority w:val="99"/>
    <w:unhideWhenUsed/>
    <w:rsid w:val="00695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D2"/>
  </w:style>
  <w:style w:type="paragraph" w:styleId="Footer">
    <w:name w:val="footer"/>
    <w:basedOn w:val="Normal"/>
    <w:link w:val="FooterChar"/>
    <w:uiPriority w:val="99"/>
    <w:unhideWhenUsed/>
    <w:rsid w:val="0069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D2"/>
  </w:style>
  <w:style w:type="character" w:styleId="Strong">
    <w:name w:val="Strong"/>
    <w:basedOn w:val="DefaultParagraphFont"/>
    <w:uiPriority w:val="22"/>
    <w:qFormat/>
    <w:rsid w:val="00CE1CAE"/>
    <w:rPr>
      <w:b/>
      <w:bCs/>
    </w:rPr>
  </w:style>
  <w:style w:type="paragraph" w:styleId="Revision">
    <w:name w:val="Revision"/>
    <w:hidden/>
    <w:uiPriority w:val="99"/>
    <w:semiHidden/>
    <w:rsid w:val="00332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ndpta</dc:creator>
  <cp:lastModifiedBy>Dani</cp:lastModifiedBy>
  <cp:revision>2</cp:revision>
  <dcterms:created xsi:type="dcterms:W3CDTF">2022-05-20T21:23:00Z</dcterms:created>
  <dcterms:modified xsi:type="dcterms:W3CDTF">2022-05-20T21:23:00Z</dcterms:modified>
</cp:coreProperties>
</file>